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A22">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1CF55C9C">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5B97EF91">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p>
    <w:p w14:paraId="6DC055C3">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八十一</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val="en-US" w:eastAsia="zh-CN"/>
        </w:rPr>
        <w:t>藏东南至粤港澳大湾区±800</w:t>
      </w:r>
    </w:p>
    <w:p w14:paraId="522EFB3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千伏特高压直流输电工程〔藏粤直流〕</w:t>
      </w:r>
      <w:r>
        <w:rPr>
          <w:rFonts w:ascii="Times New Roman" w:hAnsi="Times New Roman" w:eastAsia="方正小标宋简体" w:cs="Times New Roman"/>
          <w:sz w:val="44"/>
          <w:szCs w:val="44"/>
        </w:rPr>
        <w:t>）</w:t>
      </w:r>
    </w:p>
    <w:p w14:paraId="2C8EA88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征地补偿安置方案</w:t>
      </w:r>
    </w:p>
    <w:p w14:paraId="470FBD40">
      <w:pPr>
        <w:pStyle w:val="5"/>
        <w:keepNext w:val="0"/>
        <w:keepLines w:val="0"/>
        <w:pageBreakBefore w:val="0"/>
        <w:widowControl w:val="0"/>
        <w:kinsoku/>
        <w:wordWrap w:val="0"/>
        <w:overflowPunct/>
        <w:topLinePunct w:val="0"/>
        <w:autoSpaceDE/>
        <w:autoSpaceDN/>
        <w:bidi w:val="0"/>
        <w:adjustRightInd/>
        <w:snapToGrid/>
        <w:spacing w:before="0" w:line="240" w:lineRule="atLeast"/>
        <w:ind w:left="0" w:right="0" w:firstLine="680" w:firstLineChars="200"/>
        <w:jc w:val="both"/>
        <w:textAlignment w:val="auto"/>
        <w:rPr>
          <w:rFonts w:hint="default" w:ascii="Times New Roman" w:hAnsi="Times New Roman" w:eastAsia="Adobe 黑体 Std R" w:cs="Times New Roman"/>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赤坭</w:t>
      </w:r>
      <w:r>
        <w:rPr>
          <w:rFonts w:hint="default" w:ascii="Times New Roman" w:hAnsi="Times New Roman" w:eastAsia="仿宋_GB2312" w:cs="Times New Roman"/>
          <w:spacing w:val="-20"/>
          <w:sz w:val="32"/>
          <w:szCs w:val="32"/>
          <w:lang w:val="en-US" w:eastAsia="zh-CN"/>
        </w:rPr>
        <w:t>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z w:val="32"/>
          <w:szCs w:val="32"/>
        </w:rPr>
        <w:t>广州市花都区</w:t>
      </w:r>
      <w:r>
        <w:rPr>
          <w:rFonts w:hint="eastAsia" w:ascii="Times New Roman" w:hAnsi="Times New Roman" w:eastAsia="仿宋_GB2312" w:cs="Times New Roman"/>
          <w:spacing w:val="6"/>
          <w:sz w:val="32"/>
          <w:szCs w:val="32"/>
          <w:lang w:val="en-US" w:eastAsia="zh-CN"/>
        </w:rPr>
        <w:t>赤坭镇莲塘经济联合社</w:t>
      </w:r>
      <w:r>
        <w:rPr>
          <w:rFonts w:hint="eastAsia" w:ascii="Times New Roman" w:hAnsi="Times New Roman" w:eastAsia="仿宋_GB2312" w:cs="Times New Roman"/>
          <w:spacing w:val="6"/>
          <w:sz w:val="32"/>
          <w:szCs w:val="32"/>
          <w:lang w:eastAsia="zh-CN"/>
        </w:rPr>
        <w:t>，莲塘小迳第一经济合作社、莲塘小迳第二经济合作社、莲塘小迳第三经济合作社（共有），蓝田经济联合社，蓝田中洞经济合作社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39.0100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080B4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pacing w:val="6"/>
          <w:sz w:val="32"/>
          <w:szCs w:val="32"/>
          <w:lang w:val="en-US" w:eastAsia="zh-CN"/>
        </w:rPr>
        <w:t>赤坭镇莲塘经济联合社</w:t>
      </w:r>
      <w:r>
        <w:rPr>
          <w:rFonts w:hint="eastAsia" w:ascii="Times New Roman" w:hAnsi="Times New Roman" w:eastAsia="仿宋_GB2312" w:cs="Times New Roman"/>
          <w:spacing w:val="6"/>
          <w:sz w:val="32"/>
          <w:szCs w:val="32"/>
          <w:lang w:eastAsia="zh-CN"/>
        </w:rPr>
        <w:t>，莲塘小迳第一经济合作社、莲塘小迳第二经济合作社、莲塘小迳第三经济合作社（共有），蓝田经济联合社，蓝田中洞经济合作社</w:t>
      </w:r>
      <w:r>
        <w:rPr>
          <w:rFonts w:hint="default" w:ascii="Times New Roman" w:hAnsi="Times New Roman" w:eastAsia="仿宋_GB2312" w:cs="Times New Roman"/>
          <w:sz w:val="32"/>
          <w:szCs w:val="32"/>
        </w:rPr>
        <w:t>范围内。实际征收土地范围以最终批准文件为准。</w:t>
      </w:r>
    </w:p>
    <w:p w14:paraId="56599E9C">
      <w:pPr>
        <w:pStyle w:val="2"/>
        <w:rPr>
          <w:rFonts w:hint="default" w:ascii="Times New Roman" w:hAnsi="Times New Roman" w:eastAsia="仿宋_GB2312" w:cs="Times New Roman"/>
          <w:sz w:val="32"/>
          <w:szCs w:val="32"/>
        </w:rPr>
      </w:pPr>
    </w:p>
    <w:p w14:paraId="280DDF5E">
      <w:pPr>
        <w:pStyle w:val="2"/>
        <w:rPr>
          <w:rFonts w:hint="default" w:ascii="Times New Roman" w:hAnsi="Times New Roman" w:eastAsia="仿宋_GB2312" w:cs="Times New Roman"/>
          <w:sz w:val="32"/>
          <w:szCs w:val="32"/>
        </w:rPr>
      </w:pPr>
    </w:p>
    <w:p w14:paraId="4C109B4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sectPr>
          <w:footerReference r:id="rId5" w:type="default"/>
          <w:pgSz w:w="11910" w:h="16840"/>
          <w:pgMar w:top="1520" w:right="1540" w:bottom="1160" w:left="1680" w:header="0" w:footer="970" w:gutter="0"/>
          <w:pgNumType w:fmt="decimal"/>
          <w:cols w:space="720" w:num="1"/>
        </w:sectPr>
      </w:pP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bCs/>
          <w:sz w:val="32"/>
          <w:szCs w:val="32"/>
          <w:highlight w:val="none"/>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r>
        <w:rPr>
          <w:rFonts w:hint="eastAsia" w:ascii="Times New Roman" w:hAnsi="Times New Roman" w:eastAsia="仿宋_GB2312" w:cs="Times New Roman"/>
          <w:bCs/>
          <w:color w:val="auto"/>
          <w:sz w:val="32"/>
          <w:szCs w:val="32"/>
          <w:highlight w:val="none"/>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Times New Roman" w:hAnsi="Times New Roman" w:eastAsia="仿宋_GB2312" w:cs="Times New Roman"/>
          <w:spacing w:val="6"/>
          <w:sz w:val="32"/>
          <w:szCs w:val="32"/>
          <w:lang w:val="en-US" w:eastAsia="zh-CN"/>
        </w:rPr>
        <w:t>赤坭镇莲塘经济联合社</w:t>
      </w:r>
      <w:r>
        <w:rPr>
          <w:rFonts w:hint="eastAsia" w:ascii="Times New Roman" w:hAnsi="Times New Roman" w:eastAsia="仿宋_GB2312" w:cs="Times New Roman"/>
          <w:spacing w:val="6"/>
          <w:sz w:val="32"/>
          <w:szCs w:val="32"/>
          <w:lang w:eastAsia="zh-CN"/>
        </w:rPr>
        <w:t>，莲塘小迳第一经济合作社、莲塘小迳第二经济合作社、莲塘小迳第三经济合作社（共有）</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38.2141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573.2115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highlight w:val="none"/>
          <w:lang w:val="en-US" w:eastAsia="zh-CN"/>
        </w:rPr>
        <w:t>38.0509</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570.7635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不涉及</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0.1632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2.4480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57628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pacing w:val="0"/>
          <w:sz w:val="32"/>
          <w:szCs w:val="32"/>
          <w:lang w:val="en-US" w:eastAsia="zh-CN"/>
        </w:rPr>
        <w:t>赤坭镇蓝田经济联合社、蓝田中洞经济合作社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0.7959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11.9385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highlight w:val="none"/>
          <w:lang w:val="en-US" w:eastAsia="zh-CN"/>
        </w:rPr>
        <w:t>0.7957</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11.9355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不涉及</w:t>
      </w:r>
      <w:r>
        <w:rPr>
          <w:rFonts w:hint="default" w:ascii="Times New Roman" w:hAnsi="Times New Roman" w:eastAsia="仿宋_GB2312" w:cs="Times New Roman"/>
          <w:sz w:val="32"/>
          <w:szCs w:val="32"/>
        </w:rPr>
        <w:t>耕地；建设用地</w:t>
      </w:r>
      <w:r>
        <w:rPr>
          <w:rFonts w:hint="eastAsia" w:ascii="Times New Roman" w:hAnsi="Times New Roman" w:eastAsia="仿宋_GB2312" w:cs="Times New Roman"/>
          <w:sz w:val="32"/>
          <w:szCs w:val="32"/>
          <w:lang w:val="en-US" w:eastAsia="zh-CN"/>
        </w:rPr>
        <w:t>0.0002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0.0030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w:t>
      </w:r>
      <w:r>
        <w:rPr>
          <w:rFonts w:hint="eastAsia"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lang w:eastAsia="zh-CN"/>
        </w:rPr>
        <w:t>标准为</w:t>
      </w:r>
      <w:r>
        <w:rPr>
          <w:rFonts w:hint="default" w:ascii="Times New Roman" w:hAnsi="Times New Roman" w:eastAsia="仿宋_GB2312" w:cs="Times New Roman"/>
          <w:sz w:val="32"/>
          <w:szCs w:val="32"/>
          <w:lang w:val="en-US" w:eastAsia="zh-CN"/>
        </w:rPr>
        <w:t>82.5万元/公顷，安置补助</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lang w:val="en-US" w:eastAsia="zh-CN"/>
        </w:rPr>
        <w:t>标准为82.5万元/公顷。</w:t>
      </w:r>
    </w:p>
    <w:p w14:paraId="4B1DC722">
      <w:pPr>
        <w:pStyle w:val="2"/>
        <w:rPr>
          <w:rFonts w:hint="default"/>
          <w:lang w:val="en-US" w:eastAsia="zh-CN"/>
        </w:rPr>
      </w:pP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（二）农村村民住宅补偿</w:t>
      </w:r>
      <w:r>
        <w:rPr>
          <w:rFonts w:hint="default" w:ascii="Times New Roman" w:hAnsi="Times New Roman" w:eastAsia="楷体" w:cs="Times New Roman"/>
          <w:sz w:val="32"/>
          <w:szCs w:val="32"/>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青苗及其他地上附着物补偿</w:t>
      </w:r>
      <w:r>
        <w:rPr>
          <w:rFonts w:hint="default" w:ascii="Times New Roman" w:hAnsi="Times New Roman" w:eastAsia="楷体" w:cs="Times New Roman"/>
          <w:sz w:val="32"/>
          <w:szCs w:val="32"/>
          <w:lang w:eastAsia="zh-CN"/>
        </w:rPr>
        <w:t>。</w:t>
      </w:r>
    </w:p>
    <w:p w14:paraId="62EC3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auto"/>
          <w:sz w:val="32"/>
          <w:szCs w:val="32"/>
          <w:highlight w:val="none"/>
          <w:lang w:val="en-US" w:eastAsia="zh-CN"/>
        </w:rPr>
        <w:t>青苗及其他地上附着物补偿</w:t>
      </w:r>
      <w:r>
        <w:rPr>
          <w:rFonts w:hint="eastAsia" w:ascii="Times New Roman" w:hAnsi="Times New Roman" w:eastAsia="仿宋_GB2312" w:cs="Times New Roman"/>
          <w:color w:val="auto"/>
          <w:sz w:val="32"/>
          <w:szCs w:val="32"/>
          <w:highlight w:val="none"/>
          <w:lang w:val="en-US" w:eastAsia="zh-CN"/>
        </w:rPr>
        <w:t>按</w:t>
      </w:r>
      <w:r>
        <w:rPr>
          <w:rFonts w:hint="default" w:ascii="Times New Roman" w:hAnsi="Times New Roman" w:eastAsia="仿宋_GB2312" w:cs="Times New Roman"/>
          <w:color w:val="auto"/>
          <w:sz w:val="32"/>
          <w:szCs w:val="32"/>
          <w:highlight w:val="none"/>
          <w:lang w:eastAsia="zh-CN"/>
        </w:rPr>
        <w:t>照《广州</w:t>
      </w:r>
      <w:r>
        <w:rPr>
          <w:rFonts w:hint="default" w:ascii="Times New Roman" w:hAnsi="Times New Roman" w:eastAsia="仿宋_GB2312" w:cs="Times New Roman"/>
          <w:sz w:val="32"/>
          <w:szCs w:val="32"/>
          <w:highlight w:val="none"/>
          <w:lang w:eastAsia="zh-CN"/>
        </w:rPr>
        <w:t>市花都区人民政府办公室</w:t>
      </w:r>
      <w:r>
        <w:rPr>
          <w:rFonts w:hint="eastAsia" w:ascii="Times New Roman" w:hAnsi="Times New Roman" w:eastAsia="仿宋_GB2312" w:cs="Times New Roman"/>
          <w:sz w:val="32"/>
          <w:szCs w:val="32"/>
          <w:highlight w:val="none"/>
          <w:lang w:eastAsia="zh-CN"/>
        </w:rPr>
        <w:t>关于印发藏东南至粤港澳大湾区±</w:t>
      </w:r>
      <w:r>
        <w:rPr>
          <w:rFonts w:hint="eastAsia" w:ascii="Times New Roman" w:hAnsi="Times New Roman" w:eastAsia="仿宋_GB2312" w:cs="Times New Roman"/>
          <w:sz w:val="32"/>
          <w:szCs w:val="32"/>
          <w:highlight w:val="none"/>
          <w:lang w:val="en-US" w:eastAsia="zh-CN"/>
        </w:rPr>
        <w:t>800千伏特高压直流输电工程（藏粤直流）项目花都段农民集体所有土地征收补偿方案的通知》</w:t>
      </w:r>
      <w:r>
        <w:rPr>
          <w:rFonts w:hint="default" w:ascii="Times New Roman" w:hAnsi="Times New Roman" w:eastAsia="仿宋_GB2312" w:cs="Times New Roman"/>
          <w:sz w:val="32"/>
          <w:szCs w:val="32"/>
          <w:highlight w:val="none"/>
          <w:lang w:eastAsia="zh-CN"/>
        </w:rPr>
        <w:t>（花府办〔20</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号）</w:t>
      </w:r>
      <w:r>
        <w:rPr>
          <w:rFonts w:hint="eastAsia" w:eastAsia="仿宋_GB2312"/>
          <w:sz w:val="32"/>
        </w:rPr>
        <w:t>的规定执行</w:t>
      </w:r>
      <w:r>
        <w:rPr>
          <w:rFonts w:hint="default" w:ascii="Times New Roman" w:hAnsi="Times New Roman" w:eastAsia="仿宋_GB2312" w:cs="Times New Roman"/>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（一）货币安置。</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费用已包含在</w:t>
      </w:r>
      <w:r>
        <w:rPr>
          <w:rFonts w:hint="eastAsia" w:ascii="Times New Roman" w:hAnsi="Times New Roman" w:eastAsia="仿宋_GB2312" w:cs="Times New Roman"/>
          <w:sz w:val="32"/>
          <w:szCs w:val="32"/>
        </w:rPr>
        <w:t>土地补偿费与安置补助费</w:t>
      </w:r>
      <w:r>
        <w:rPr>
          <w:rFonts w:hint="default" w:ascii="Times New Roman" w:hAnsi="Times New Roman" w:eastAsia="仿宋_GB2312" w:cs="Times New Roman"/>
          <w:sz w:val="32"/>
          <w:szCs w:val="32"/>
        </w:rPr>
        <w:t>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ascii="Times New Roman" w:hAnsi="Times New Roman" w:eastAsia="仿宋_GB2312" w:cs="Times New Roman"/>
          <w:sz w:val="32"/>
          <w:szCs w:val="32"/>
        </w:rPr>
        <w:t>相关</w:t>
      </w:r>
      <w:r>
        <w:rPr>
          <w:rFonts w:hint="default" w:ascii="Times New Roman" w:hAnsi="Times New Roman" w:eastAsia="仿宋_GB2312" w:cs="Times New Roman"/>
          <w:color w:val="auto"/>
          <w:kern w:val="2"/>
          <w:sz w:val="32"/>
          <w:szCs w:val="32"/>
          <w:lang w:val="en-US" w:eastAsia="zh-CN" w:bidi="ar"/>
        </w:rPr>
        <w:t>规定，按实际征收土地面积的</w:t>
      </w:r>
      <w:r>
        <w:rPr>
          <w:rFonts w:hint="default"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w:t>
      </w:r>
      <w:r>
        <w:rPr>
          <w:rFonts w:ascii="Times New Roman" w:hAnsi="Times New Roman" w:eastAsia="仿宋_GB2312" w:cs="Times New Roman"/>
          <w:sz w:val="32"/>
          <w:szCs w:val="32"/>
        </w:rPr>
        <w:t>安排留用地</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按照</w:t>
      </w:r>
      <w:r>
        <w:rPr>
          <w:rFonts w:hint="default" w:ascii="Times New Roman" w:hAnsi="Times New Roman" w:eastAsia="仿宋_GB2312" w:cs="Times New Roman"/>
          <w:color w:val="auto"/>
          <w:kern w:val="2"/>
          <w:sz w:val="32"/>
          <w:szCs w:val="32"/>
          <w:lang w:val="en-US" w:eastAsia="zh-CN" w:bidi="ar"/>
        </w:rPr>
        <w:t>实地留地</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楷体" w:cs="Times New Roman"/>
          <w:color w:val="auto"/>
          <w:sz w:val="32"/>
          <w:szCs w:val="32"/>
          <w:lang w:val="en-US" w:eastAsia="zh-CN"/>
        </w:rPr>
        <w:t>（三）社会保障。</w:t>
      </w:r>
      <w:r>
        <w:rPr>
          <w:rFonts w:hint="default" w:ascii="Times New Roman" w:hAnsi="Times New Roman" w:eastAsia="仿宋_GB2312" w:cs="Times New Roman"/>
          <w:color w:val="auto"/>
          <w:sz w:val="32"/>
          <w:szCs w:val="32"/>
          <w:highlight w:val="none"/>
          <w:u w:val="none"/>
        </w:rPr>
        <w:t>该项目征收</w:t>
      </w:r>
      <w:r>
        <w:rPr>
          <w:rFonts w:hint="eastAsia" w:ascii="Times New Roman" w:hAnsi="Times New Roman" w:eastAsia="仿宋_GB2312" w:cs="Times New Roman"/>
          <w:color w:val="auto"/>
          <w:sz w:val="32"/>
          <w:szCs w:val="32"/>
          <w:highlight w:val="none"/>
          <w:u w:val="none"/>
          <w:lang w:eastAsia="zh-CN"/>
        </w:rPr>
        <w:t>赤坭镇莲塘村、蓝田村</w:t>
      </w:r>
      <w:r>
        <w:rPr>
          <w:rFonts w:hint="default" w:ascii="Times New Roman" w:hAnsi="Times New Roman" w:eastAsia="仿宋_GB2312" w:cs="Times New Roman"/>
          <w:color w:val="auto"/>
          <w:sz w:val="32"/>
          <w:szCs w:val="32"/>
          <w:highlight w:val="none"/>
          <w:u w:val="none"/>
        </w:rPr>
        <w:t>土地面积共</w:t>
      </w:r>
      <w:r>
        <w:rPr>
          <w:rFonts w:hint="eastAsia" w:ascii="Times New Roman" w:hAnsi="Times New Roman" w:eastAsia="仿宋_GB2312" w:cs="Times New Roman"/>
          <w:color w:val="auto"/>
          <w:sz w:val="32"/>
          <w:szCs w:val="32"/>
          <w:highlight w:val="none"/>
          <w:u w:val="none"/>
          <w:lang w:val="en-US" w:eastAsia="zh-CN"/>
        </w:rPr>
        <w:t>585.1500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ascii="Times New Roman" w:hAnsi="Times New Roman" w:eastAsia="仿宋_GB2312" w:cs="Times New Roman"/>
          <w:color w:val="auto"/>
          <w:kern w:val="2"/>
          <w:sz w:val="32"/>
          <w:szCs w:val="32"/>
          <w:highlight w:val="none"/>
          <w:lang w:val="en-US" w:eastAsia="zh-CN" w:bidi="ar"/>
        </w:rPr>
        <w:t>1252.24</w:t>
      </w:r>
      <w:r>
        <w:rPr>
          <w:rFonts w:hint="default" w:ascii="Times New Roman" w:hAnsi="Times New Roman" w:eastAsia="仿宋_GB2312" w:cs="Times New Roman"/>
          <w:color w:val="auto"/>
          <w:kern w:val="2"/>
          <w:sz w:val="32"/>
          <w:szCs w:val="32"/>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6C80C101">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04F09EC6">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2E72DDC4">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76397E1A">
      <w:pPr>
        <w:pStyle w:val="5"/>
        <w:keepNext w:val="0"/>
        <w:keepLines w:val="0"/>
        <w:pageBreakBefore w:val="0"/>
        <w:widowControl w:val="0"/>
        <w:kinsoku/>
        <w:overflowPunct/>
        <w:topLinePunct w:val="0"/>
        <w:autoSpaceDE/>
        <w:autoSpaceDN/>
        <w:bidi w:val="0"/>
        <w:adjustRightInd/>
        <w:snapToGrid/>
        <w:spacing w:line="560" w:lineRule="exact"/>
        <w:ind w:left="0" w:leftChars="0" w:right="260" w:firstLine="3078" w:firstLineChars="962"/>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16</w:t>
      </w:r>
      <w:bookmarkStart w:id="0" w:name="_GoBack"/>
      <w:bookmarkEnd w:id="0"/>
      <w:r>
        <w:rPr>
          <w:rFonts w:hint="default" w:ascii="Times New Roman" w:hAnsi="Times New Roman" w:eastAsia="仿宋_GB2312" w:cs="Times New Roman"/>
          <w:sz w:val="32"/>
          <w:szCs w:val="32"/>
        </w:rPr>
        <w:t>日</w:t>
      </w:r>
    </w:p>
    <w:sectPr>
      <w:footerReference r:id="rId6" w:type="default"/>
      <w:pgSz w:w="11910" w:h="16840"/>
      <w:pgMar w:top="1520" w:right="1540" w:bottom="1160" w:left="1680" w:header="0" w:footer="970"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B24F">
    <w:pPr>
      <w:spacing w:before="0" w:after="0" w:line="14" w:lineRule="auto"/>
      <w:rPr>
        <w:sz w:val="20"/>
        <w:szCs w:val="20"/>
      </w:rPr>
    </w:pPr>
    <w:r>
      <w:rPr>
        <w:sz w:val="22"/>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45BD821">
                <w:pPr>
                  <w:pStyle w:val="6"/>
                </w:pPr>
                <w:r>
                  <w:fldChar w:fldCharType="begin"/>
                </w:r>
                <w:r>
                  <w:instrText xml:space="preserve"> PAGE  \* MERGEFORMAT </w:instrText>
                </w:r>
                <w:r>
                  <w:fldChar w:fldCharType="separate"/>
                </w:r>
                <w:r>
                  <w:t>1</w:t>
                </w:r>
                <w:r>
                  <w:fldChar w:fldCharType="end"/>
                </w:r>
              </w:p>
            </w:txbxContent>
          </v:textbox>
        </v:shape>
      </w:pict>
    </w:r>
    <w:r>
      <w:pict>
        <v:shape id="_x0000_s4098" o:spid="_x0000_s4098" o:spt="202" type="#_x0000_t202" style="position:absolute;left:0pt;margin-left:291pt;margin-top:782.35pt;height:11pt;width:1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D4C1E82">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CA51C"/>
    <w:multiLevelType w:val="singleLevel"/>
    <w:tmpl w:val="E73CA5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57784C"/>
    <w:rsid w:val="0BC12118"/>
    <w:rsid w:val="0C890300"/>
    <w:rsid w:val="0D5A4B28"/>
    <w:rsid w:val="0D630F89"/>
    <w:rsid w:val="161B7A15"/>
    <w:rsid w:val="162B00EE"/>
    <w:rsid w:val="16E50DE0"/>
    <w:rsid w:val="173111A6"/>
    <w:rsid w:val="17A228BA"/>
    <w:rsid w:val="17C1633B"/>
    <w:rsid w:val="19977D8A"/>
    <w:rsid w:val="1B1E1106"/>
    <w:rsid w:val="1B426A80"/>
    <w:rsid w:val="1B5F68D1"/>
    <w:rsid w:val="20BE12C5"/>
    <w:rsid w:val="219E39B8"/>
    <w:rsid w:val="25477C36"/>
    <w:rsid w:val="2631486D"/>
    <w:rsid w:val="29C73F17"/>
    <w:rsid w:val="2B8341F7"/>
    <w:rsid w:val="2BE439BC"/>
    <w:rsid w:val="2C0901E2"/>
    <w:rsid w:val="2F2F33BB"/>
    <w:rsid w:val="33085EB0"/>
    <w:rsid w:val="34394804"/>
    <w:rsid w:val="348116ED"/>
    <w:rsid w:val="34CC172C"/>
    <w:rsid w:val="39A42B0C"/>
    <w:rsid w:val="3A3E7B93"/>
    <w:rsid w:val="3B8E0546"/>
    <w:rsid w:val="3BAC5E63"/>
    <w:rsid w:val="3D4536F5"/>
    <w:rsid w:val="3D8558FD"/>
    <w:rsid w:val="3FBF33B0"/>
    <w:rsid w:val="46753A21"/>
    <w:rsid w:val="47EA5951"/>
    <w:rsid w:val="48FD4A60"/>
    <w:rsid w:val="4E865DFA"/>
    <w:rsid w:val="4FDC68BF"/>
    <w:rsid w:val="505F6CEB"/>
    <w:rsid w:val="50FA24A1"/>
    <w:rsid w:val="54382FF3"/>
    <w:rsid w:val="54D43764"/>
    <w:rsid w:val="54E02594"/>
    <w:rsid w:val="5AF63665"/>
    <w:rsid w:val="5B817536"/>
    <w:rsid w:val="5E5E79DF"/>
    <w:rsid w:val="5EF369C2"/>
    <w:rsid w:val="5F7D66C9"/>
    <w:rsid w:val="60460CA4"/>
    <w:rsid w:val="60ED7905"/>
    <w:rsid w:val="63714235"/>
    <w:rsid w:val="6488303F"/>
    <w:rsid w:val="64ED2421"/>
    <w:rsid w:val="671A7149"/>
    <w:rsid w:val="677705DC"/>
    <w:rsid w:val="688D31F8"/>
    <w:rsid w:val="699E4960"/>
    <w:rsid w:val="69DF353C"/>
    <w:rsid w:val="6C2C2F9C"/>
    <w:rsid w:val="6D670368"/>
    <w:rsid w:val="6DB30687"/>
    <w:rsid w:val="6EBF246D"/>
    <w:rsid w:val="6F8C3791"/>
    <w:rsid w:val="6FBD59CD"/>
    <w:rsid w:val="708E5910"/>
    <w:rsid w:val="719E17CE"/>
    <w:rsid w:val="747B57C1"/>
    <w:rsid w:val="75B44CF4"/>
    <w:rsid w:val="768B3F84"/>
    <w:rsid w:val="76910A96"/>
    <w:rsid w:val="78A50B9A"/>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9"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TotalTime>10</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2025-07-17T06:35:44Z</cp:lastPrinted>
  <dcterms:modified xsi:type="dcterms:W3CDTF">2025-07-17T06:40:47Z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