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972F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广州市花都区2025年度第八十一批次城镇建设用地（藏东南至粤港澳大湾区±800</w:t>
      </w:r>
    </w:p>
    <w:p w14:paraId="6575E337">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千伏特高压直流输电工程〔藏粤直流〕）</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广州市花都区2025年度第八十一批次城镇建设用地（藏东南至粤港澳大湾区±800千伏特高压直流输电工程〔藏粤直流〕）</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广州市花都区2025年度第八十一批次城镇建设用地（藏东南至粤港澳大湾区±800千伏特高压直流输电工程〔藏粤直流〕）</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赤坭镇莲塘村、蓝田村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土地面积共585.1500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1252.24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w:t>
      </w:r>
      <w:bookmarkStart w:id="0" w:name="_GoBack"/>
      <w:r>
        <w:rPr>
          <w:rFonts w:hint="eastAsia" w:ascii="仿宋_GB2312" w:hAnsi="仿宋_GB2312" w:eastAsia="仿宋_GB2312" w:cs="仿宋_GB2312"/>
          <w:color w:val="auto"/>
          <w:sz w:val="32"/>
          <w:szCs w:val="32"/>
          <w:lang w:val="en-US" w:eastAsia="zh-CN"/>
        </w:rPr>
        <w:t>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2C6A209">
      <w:pPr>
        <w:rPr>
          <w:rFonts w:hint="eastAsia" w:ascii="黑体" w:hAnsi="黑体" w:eastAsia="黑体" w:cs="黑体"/>
        </w:rPr>
      </w:pPr>
    </w:p>
    <w:p w14:paraId="3EAF692E">
      <w:pPr>
        <w:rPr>
          <w:rFonts w:hint="eastAsia" w:ascii="黑体" w:hAnsi="黑体" w:eastAsia="黑体" w:cs="黑体"/>
        </w:rPr>
      </w:pPr>
    </w:p>
    <w:p w14:paraId="302A5C4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50"/>
        <w:gridCol w:w="226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赤坭镇</w:t>
            </w: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莲塘村莲塘经济联合社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565.6725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1210.54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莲塘村莲塘小径第一经济合作社、莲塘小径第二经济合作社、莲塘小径第三经济合作社（共有）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7.539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16.14</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蓝田村蓝田经济联合社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0.036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0.08</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蓝田村蓝田中洞经济合作社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11.9025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25.48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585.15</w:t>
            </w:r>
            <w:r>
              <w:rPr>
                <w:rFonts w:hint="eastAsia" w:ascii="仿宋_GB2312" w:hAnsi="仿宋_GB2312" w:cs="仿宋_GB2312"/>
                <w:i w:val="0"/>
                <w:iCs w:val="0"/>
                <w:color w:val="000000"/>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1252.24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BF1A33"/>
    <w:rsid w:val="028E33DF"/>
    <w:rsid w:val="033451DB"/>
    <w:rsid w:val="06144AD1"/>
    <w:rsid w:val="08464AE7"/>
    <w:rsid w:val="08EC2A03"/>
    <w:rsid w:val="093A3CC5"/>
    <w:rsid w:val="0B9B6E50"/>
    <w:rsid w:val="0C1E49CC"/>
    <w:rsid w:val="0CE91961"/>
    <w:rsid w:val="0E3140D7"/>
    <w:rsid w:val="12341E88"/>
    <w:rsid w:val="13714D70"/>
    <w:rsid w:val="13DD70F7"/>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315044"/>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2025-07-08T07:10:25Z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9DA0841353684B52A88F4A85DC8312F5_13</vt:lpwstr>
  </property>
</Properties>
</file>