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八十四</w:t>
      </w:r>
      <w:r>
        <w:rPr>
          <w:rFonts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（清塘路二期</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雅瑶涌</w:t>
      </w:r>
      <w:r>
        <w:rPr>
          <w:rFonts w:hint="default" w:ascii="Times New Roman" w:hAnsi="Times New Roman" w:eastAsia="方正小标宋简体" w:cs="Times New Roman"/>
          <w:sz w:val="44"/>
          <w:szCs w:val="44"/>
          <w:lang w:val="en-US" w:eastAsia="zh-CN"/>
        </w:rPr>
        <w:t>-和瑞路</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花都段</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的征地</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0.2553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bookmarkEnd w:id="1"/>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bookmarkStart w:id="4" w:name="_Hlk187940109"/>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szCs w:val="32"/>
          <w:highlight w:val="none"/>
          <w:lang w:val="en-US" w:eastAsia="zh-CN"/>
        </w:rPr>
        <w:t>0.2553</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3.8295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其中，均为建设用地</w:t>
      </w:r>
      <w:r>
        <w:rPr>
          <w:rFonts w:ascii="Times New Roman" w:hAnsi="Times New Roman" w:eastAsia="仿宋_GB2312" w:cs="Times New Roman"/>
          <w:sz w:val="32"/>
          <w:szCs w:val="32"/>
          <w:highlight w:val="none"/>
        </w:rPr>
        <w:t>，不涉及</w:t>
      </w:r>
      <w:r>
        <w:rPr>
          <w:rFonts w:hint="eastAsia" w:ascii="Times New Roman" w:hAnsi="Times New Roman" w:eastAsia="仿宋_GB2312" w:cs="Times New Roman"/>
          <w:sz w:val="32"/>
          <w:szCs w:val="32"/>
          <w:highlight w:val="none"/>
          <w:lang w:eastAsia="zh-CN"/>
        </w:rPr>
        <w:t>农用地和</w:t>
      </w:r>
      <w:r>
        <w:rPr>
          <w:rFonts w:ascii="Times New Roman" w:hAnsi="Times New Roman" w:eastAsia="仿宋_GB2312" w:cs="Times New Roman"/>
          <w:sz w:val="32"/>
          <w:szCs w:val="32"/>
          <w:highlight w:val="none"/>
        </w:rPr>
        <w:t>未利用地</w:t>
      </w:r>
      <w:r>
        <w:rPr>
          <w:rFonts w:hint="eastAsia" w:ascii="Times New Roman" w:hAnsi="Times New Roman" w:eastAsia="仿宋_GB2312" w:cs="Times New Roman"/>
          <w:sz w:val="32"/>
          <w:szCs w:val="32"/>
          <w:highlight w:val="none"/>
        </w:rPr>
        <w:t>。</w:t>
      </w:r>
    </w:p>
    <w:bookmarkEnd w:id="3"/>
    <w:bookmarkEnd w:id="4"/>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8" w:name="_Hlk187940261"/>
      <w:r>
        <w:rPr>
          <w:rFonts w:hint="eastAsia" w:ascii="Times New Roman" w:hAnsi="Times New Roman" w:eastAsia="仿宋_GB2312" w:cs="Times New Roman"/>
          <w:sz w:val="32"/>
          <w:szCs w:val="32"/>
          <w:highlight w:val="none"/>
        </w:rPr>
        <w:t>本次征地不涉及农村村民住宅补偿。</w:t>
      </w:r>
    </w:p>
    <w:bookmarkEnd w:id="8"/>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50" w:lineRule="exact"/>
        <w:ind w:firstLine="640" w:firstLineChars="200"/>
        <w:rPr>
          <w:rFonts w:hint="eastAsia" w:ascii="Times New Roman" w:hAnsi="Times New Roman" w:eastAsia="仿宋_GB2312" w:cs="Times New Roman"/>
          <w:sz w:val="32"/>
          <w:szCs w:val="32"/>
          <w:highlight w:val="none"/>
          <w:lang w:eastAsia="zh-CN"/>
        </w:rPr>
      </w:pPr>
      <w:bookmarkStart w:id="9" w:name="_Hlk187940290"/>
      <w:r>
        <w:rPr>
          <w:rFonts w:hint="eastAsia" w:ascii="Times New Roman" w:hAnsi="Times New Roman" w:eastAsia="仿宋_GB2312" w:cs="Times New Roman"/>
          <w:sz w:val="32"/>
          <w:szCs w:val="32"/>
          <w:highlight w:val="none"/>
        </w:rPr>
        <w:t>本次征地不涉及青苗及其他地上附着物补偿</w:t>
      </w:r>
      <w:r>
        <w:rPr>
          <w:rFonts w:hint="eastAsia" w:ascii="Times New Roman" w:hAnsi="Times New Roman" w:eastAsia="仿宋_GB2312" w:cs="Times New Roman"/>
          <w:sz w:val="32"/>
          <w:szCs w:val="32"/>
          <w:highlight w:val="none"/>
          <w:lang w:eastAsia="zh-CN"/>
        </w:rPr>
        <w:t>。</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hint="eastAsia" w:eastAsia="仿宋_GB2312"/>
          <w:sz w:val="32"/>
          <w:lang w:eastAsia="zh-CN"/>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w:t>
      </w:r>
      <w:bookmarkEnd w:id="10"/>
      <w:r>
        <w:rPr>
          <w:rFonts w:hint="eastAsia" w:eastAsia="仿宋_GB2312"/>
          <w:sz w:val="32"/>
        </w:rPr>
        <w:t>按照</w:t>
      </w:r>
      <w:r>
        <w:rPr>
          <w:rFonts w:hint="eastAsia" w:ascii="Times New Roman" w:hAnsi="Times New Roman" w:eastAsia="仿宋_GB2312" w:cs="Times New Roman"/>
          <w:sz w:val="32"/>
          <w:szCs w:val="32"/>
          <w:lang w:val="en-US" w:eastAsia="zh-CN"/>
        </w:rPr>
        <w:t>2634</w:t>
      </w:r>
      <w:r>
        <w:rPr>
          <w:rFonts w:hint="eastAsia" w:eastAsia="仿宋_GB2312"/>
          <w:sz w:val="32"/>
        </w:rPr>
        <w:t>万元</w:t>
      </w:r>
      <w:r>
        <w:rPr>
          <w:rFonts w:hint="eastAsia" w:eastAsia="仿宋_GB2312"/>
          <w:sz w:val="32"/>
          <w:lang w:val="en-US" w:eastAsia="zh-CN"/>
        </w:rPr>
        <w:t>/</w:t>
      </w:r>
      <w:r>
        <w:rPr>
          <w:rFonts w:hint="eastAsia" w:eastAsia="仿宋_GB2312"/>
          <w:sz w:val="32"/>
        </w:rPr>
        <w:t>公顷折算货币补偿方式安排留用地</w:t>
      </w:r>
      <w:r>
        <w:rPr>
          <w:rFonts w:hint="eastAsia" w:eastAsia="仿宋_GB2312"/>
          <w:sz w:val="32"/>
          <w:lang w:eastAsia="zh-CN"/>
        </w:rPr>
        <w:t>。</w:t>
      </w:r>
    </w:p>
    <w:bookmarkEnd w:id="11"/>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该项目征收新雅街广塘村土地面积共3.8295亩，征地双方已于2025年5月完成征地补偿安置协议签订</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w:t>
      </w:r>
      <w:r>
        <w:rPr>
          <w:rFonts w:hint="eastAsia" w:ascii="仿宋_GB2312" w:hAnsi="仿宋_GB2312" w:eastAsia="仿宋_GB2312" w:cs="仿宋_GB2312"/>
          <w:color w:val="auto"/>
          <w:kern w:val="2"/>
          <w:sz w:val="32"/>
          <w:szCs w:val="32"/>
          <w:highlight w:val="none"/>
          <w:lang w:val="en-US" w:eastAsia="zh-CN" w:bidi="ar"/>
        </w:rPr>
        <w:t>共</w:t>
      </w:r>
      <w:r>
        <w:rPr>
          <w:rFonts w:hint="eastAsia" w:ascii="Times New Roman" w:hAnsi="Times New Roman" w:eastAsia="仿宋_GB2312" w:cs="Times New Roman"/>
          <w:color w:val="auto"/>
          <w:sz w:val="32"/>
          <w:szCs w:val="32"/>
          <w:highlight w:val="none"/>
          <w:lang w:val="en-US" w:eastAsia="zh-CN"/>
        </w:rPr>
        <w:t>8.20</w:t>
      </w:r>
      <w:r>
        <w:rPr>
          <w:rFonts w:hint="eastAsia" w:ascii="仿宋_GB2312" w:hAnsi="仿宋_GB2312" w:eastAsia="仿宋_GB2312" w:cs="仿宋_GB2312"/>
          <w:color w:val="auto"/>
          <w:kern w:val="2"/>
          <w:sz w:val="32"/>
          <w:szCs w:val="32"/>
          <w:highlight w:val="none"/>
          <w:lang w:val="en-US" w:eastAsia="zh-CN" w:bidi="ar"/>
        </w:rPr>
        <w:t>万</w:t>
      </w:r>
      <w:r>
        <w:rPr>
          <w:rFonts w:hint="eastAsia" w:ascii="仿宋_GB2312" w:hAnsi="仿宋_GB2312" w:eastAsia="仿宋_GB2312" w:cs="仿宋_GB2312"/>
          <w:color w:val="auto"/>
          <w:kern w:val="2"/>
          <w:sz w:val="32"/>
          <w:szCs w:val="32"/>
          <w:lang w:val="en-US" w:eastAsia="zh-CN" w:bidi="ar"/>
        </w:rPr>
        <w:t>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bookmarkStart w:id="12" w:name="_GoBack"/>
      <w:bookmarkEnd w:id="12"/>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18E3E5D"/>
    <w:rsid w:val="0D271803"/>
    <w:rsid w:val="1F3D4FAF"/>
    <w:rsid w:val="273C6BB3"/>
    <w:rsid w:val="2EBE5A79"/>
    <w:rsid w:val="2F5A15E5"/>
    <w:rsid w:val="31172FF0"/>
    <w:rsid w:val="33EC55FF"/>
    <w:rsid w:val="34BA79CA"/>
    <w:rsid w:val="37A56BB4"/>
    <w:rsid w:val="3A701459"/>
    <w:rsid w:val="46F00C05"/>
    <w:rsid w:val="4823227C"/>
    <w:rsid w:val="485566E5"/>
    <w:rsid w:val="48947480"/>
    <w:rsid w:val="4F6D74CB"/>
    <w:rsid w:val="55010A14"/>
    <w:rsid w:val="60C8535B"/>
    <w:rsid w:val="6A9F6B16"/>
    <w:rsid w:val="6ED72869"/>
    <w:rsid w:val="74BB5FFB"/>
    <w:rsid w:val="764952A2"/>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0</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2025-08-29T02:36:53Z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