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方正小标宋简体"/>
          <w:sz w:val="44"/>
          <w:szCs w:val="44"/>
        </w:rPr>
      </w:pPr>
    </w:p>
    <w:p>
      <w:pPr>
        <w:spacing w:line="560" w:lineRule="exact"/>
        <w:rPr>
          <w:rFonts w:eastAsia="方正小标宋简体"/>
          <w:sz w:val="44"/>
          <w:szCs w:val="44"/>
        </w:rPr>
      </w:pPr>
    </w:p>
    <w:p>
      <w:pPr>
        <w:spacing w:line="560" w:lineRule="exact"/>
        <w:rPr>
          <w:rFonts w:eastAsia="方正小标宋简体"/>
          <w:sz w:val="44"/>
          <w:szCs w:val="44"/>
        </w:rPr>
      </w:pPr>
    </w:p>
    <w:p>
      <w:pPr>
        <w:spacing w:line="560" w:lineRule="exact"/>
        <w:jc w:val="center"/>
        <w:rPr>
          <w:rFonts w:eastAsia="方正小标宋简体"/>
          <w:sz w:val="44"/>
          <w:szCs w:val="44"/>
        </w:rPr>
      </w:pPr>
      <w:r>
        <w:rPr>
          <w:rFonts w:hint="eastAsia" w:eastAsia="方正小标宋简体"/>
          <w:sz w:val="44"/>
          <w:szCs w:val="44"/>
        </w:rPr>
        <w:t>关于广州市花都区</w:t>
      </w:r>
      <w:r>
        <w:rPr>
          <w:rFonts w:hint="eastAsia" w:eastAsia="方正小标宋简体" w:cs="方正小标宋简体"/>
          <w:sz w:val="44"/>
          <w:szCs w:val="44"/>
        </w:rPr>
        <w:t>2025</w:t>
      </w:r>
      <w:r>
        <w:rPr>
          <w:rFonts w:hint="eastAsia" w:eastAsia="方正小标宋简体"/>
          <w:sz w:val="44"/>
          <w:szCs w:val="44"/>
        </w:rPr>
        <w:t>年度第八十八批次城镇建设用地（花都汽车产业基地二期荔红路</w:t>
      </w:r>
    </w:p>
    <w:p>
      <w:pPr>
        <w:spacing w:line="560" w:lineRule="exact"/>
        <w:jc w:val="center"/>
        <w:rPr>
          <w:rFonts w:eastAsia="方正小标宋简体"/>
          <w:sz w:val="44"/>
          <w:szCs w:val="44"/>
        </w:rPr>
      </w:pPr>
      <w:r>
        <w:rPr>
          <w:rFonts w:hint="eastAsia" w:eastAsia="方正小标宋简体"/>
          <w:sz w:val="44"/>
          <w:szCs w:val="44"/>
        </w:rPr>
        <w:t>建设工程〔二期〕）的</w:t>
      </w:r>
      <w:r>
        <w:rPr>
          <w:rFonts w:eastAsia="方正小标宋简体"/>
          <w:sz w:val="44"/>
          <w:szCs w:val="44"/>
        </w:rPr>
        <w:t>征地补偿安置方案</w:t>
      </w:r>
    </w:p>
    <w:p>
      <w:pPr>
        <w:spacing w:line="560" w:lineRule="exact"/>
      </w:pPr>
    </w:p>
    <w:p>
      <w:pPr>
        <w:spacing w:line="520" w:lineRule="exact"/>
        <w:ind w:firstLine="640" w:firstLineChars="200"/>
        <w:rPr>
          <w:rFonts w:eastAsia="仿宋_GB2312"/>
          <w:sz w:val="32"/>
        </w:rPr>
      </w:pPr>
      <w:r>
        <w:rPr>
          <w:rFonts w:eastAsia="仿宋_GB2312"/>
          <w:sz w:val="32"/>
        </w:rPr>
        <w:t>为实施广州市花都区</w:t>
      </w:r>
      <w:r>
        <w:rPr>
          <w:rFonts w:hint="eastAsia" w:eastAsia="仿宋_GB2312"/>
          <w:sz w:val="32"/>
        </w:rPr>
        <w:t>新华街、秀全街</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rPr>
        <w:t>广州市花都区新华街大陵村莲溪经济合作社、大陵村上陵经济合作社，秀全街马溪经济联合社、马溪村南岳经济合作社、马溪村位育经济合作社、马溪村西湖经济合作社</w:t>
      </w:r>
      <w:r>
        <w:rPr>
          <w:rFonts w:eastAsia="仿宋_GB2312"/>
          <w:sz w:val="32"/>
        </w:rPr>
        <w:t>属下的集体土地3</w:t>
      </w:r>
      <w:r>
        <w:rPr>
          <w:rFonts w:hint="eastAsia" w:eastAsia="仿宋_GB2312"/>
          <w:sz w:val="32"/>
        </w:rPr>
        <w:t>.</w:t>
      </w:r>
      <w:r>
        <w:rPr>
          <w:rFonts w:eastAsia="仿宋_GB2312"/>
          <w:sz w:val="32"/>
        </w:rPr>
        <w:t>3724公顷。根据《中华人民共和国土地管理法》第二条、第四十五条、第四十七条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pPr>
        <w:spacing w:line="520" w:lineRule="exact"/>
        <w:ind w:firstLine="640" w:firstLineChars="200"/>
        <w:rPr>
          <w:rFonts w:hint="eastAsia" w:ascii="黑体" w:hAnsi="黑体" w:eastAsia="黑体"/>
          <w:sz w:val="32"/>
        </w:rPr>
      </w:pPr>
      <w:r>
        <w:rPr>
          <w:rFonts w:hint="eastAsia" w:ascii="黑体" w:hAnsi="黑体" w:eastAsia="黑体"/>
          <w:sz w:val="32"/>
        </w:rPr>
        <w:t>一、征收范围</w:t>
      </w:r>
    </w:p>
    <w:p>
      <w:pPr>
        <w:spacing w:line="52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土地位于广州市花都区新华街大陵村莲溪经济合作社、大陵村上陵经济合作社，秀全街马溪经济联合社、马溪村南岳经济合作社、马溪村位育经济合作社、马溪村西湖经济合作社范围内</w:t>
      </w:r>
      <w:r>
        <w:rPr>
          <w:rFonts w:eastAsia="仿宋_GB2312"/>
          <w:sz w:val="32"/>
        </w:rPr>
        <w:t>。实际征收土地范围以最终批准文件为准</w:t>
      </w:r>
      <w:r>
        <w:rPr>
          <w:rFonts w:hint="eastAsia" w:eastAsia="仿宋_GB2312"/>
          <w:sz w:val="32"/>
        </w:rPr>
        <w:t>。</w:t>
      </w:r>
    </w:p>
    <w:p>
      <w:pPr>
        <w:spacing w:line="520" w:lineRule="exact"/>
        <w:ind w:firstLine="640" w:firstLineChars="200"/>
        <w:rPr>
          <w:rFonts w:hint="eastAsia" w:ascii="黑体" w:hAnsi="黑体" w:eastAsia="黑体"/>
          <w:sz w:val="32"/>
        </w:rPr>
      </w:pPr>
      <w:r>
        <w:rPr>
          <w:rFonts w:hint="eastAsia" w:ascii="黑体" w:hAnsi="黑体" w:eastAsia="黑体"/>
          <w:sz w:val="32"/>
        </w:rPr>
        <w:t>二、征收目的</w:t>
      </w:r>
    </w:p>
    <w:p>
      <w:pPr>
        <w:spacing w:line="520" w:lineRule="exact"/>
        <w:ind w:firstLine="640" w:firstLineChars="200"/>
        <w:rPr>
          <w:rFonts w:eastAsia="仿宋_GB2312"/>
          <w:sz w:val="32"/>
        </w:rPr>
      </w:pPr>
      <w:r>
        <w:rPr>
          <w:rFonts w:eastAsia="仿宋_GB2312"/>
          <w:sz w:val="32"/>
        </w:rPr>
        <w:t>根据《中华人民共和国土地管理法》第四十五条的规定，</w:t>
      </w:r>
      <w:r>
        <w:rPr>
          <w:rFonts w:hint="eastAsia" w:eastAsia="仿宋_GB2312"/>
          <w:sz w:val="32"/>
        </w:rPr>
        <w:t>本次征收土地目的</w:t>
      </w:r>
      <w:r>
        <w:rPr>
          <w:rFonts w:hint="eastAsia" w:eastAsia="仿宋_GB2312"/>
          <w:sz w:val="32"/>
          <w:szCs w:val="32"/>
        </w:rPr>
        <w:t>为由政府组织实施的能源、交通、水利、通信、邮政等基础设施建设需要用地的。</w:t>
      </w:r>
    </w:p>
    <w:p>
      <w:pPr>
        <w:spacing w:line="520" w:lineRule="exact"/>
        <w:ind w:firstLine="640" w:firstLineChars="200"/>
        <w:rPr>
          <w:rFonts w:hint="eastAsia" w:ascii="黑体" w:hAnsi="黑体" w:eastAsia="黑体"/>
          <w:sz w:val="32"/>
        </w:rPr>
      </w:pPr>
      <w:r>
        <w:rPr>
          <w:rFonts w:hint="eastAsia" w:ascii="黑体" w:hAnsi="黑体" w:eastAsia="黑体"/>
          <w:sz w:val="32"/>
        </w:rPr>
        <w:t>三、土地现状</w:t>
      </w:r>
    </w:p>
    <w:p>
      <w:pPr>
        <w:spacing w:line="520" w:lineRule="exact"/>
        <w:ind w:firstLine="640" w:firstLineChars="200"/>
        <w:rPr>
          <w:rFonts w:eastAsia="仿宋_GB2312"/>
          <w:sz w:val="32"/>
        </w:rPr>
      </w:pPr>
      <w:r>
        <w:rPr>
          <w:rFonts w:eastAsia="仿宋_GB2312"/>
          <w:sz w:val="32"/>
        </w:rPr>
        <w:t>根据拟征收土地现状调查结果，拟征收土地现状为</w:t>
      </w:r>
      <w:r>
        <w:rPr>
          <w:rFonts w:hint="eastAsia" w:eastAsia="仿宋_GB2312"/>
          <w:sz w:val="32"/>
        </w:rPr>
        <w:t>：</w:t>
      </w:r>
    </w:p>
    <w:p>
      <w:pPr>
        <w:spacing w:line="520" w:lineRule="exact"/>
        <w:ind w:firstLine="640" w:firstLineChars="200"/>
        <w:rPr>
          <w:rFonts w:eastAsia="仿宋_GB2312"/>
          <w:sz w:val="32"/>
        </w:rPr>
      </w:pPr>
      <w:r>
        <w:rPr>
          <w:rFonts w:hint="eastAsia" w:eastAsia="仿宋_GB2312"/>
          <w:sz w:val="32"/>
        </w:rPr>
        <w:t>（一）</w:t>
      </w:r>
      <w:r>
        <w:rPr>
          <w:rFonts w:eastAsia="仿宋_GB2312"/>
          <w:sz w:val="32"/>
        </w:rPr>
        <w:t>拟征收</w:t>
      </w:r>
      <w:r>
        <w:rPr>
          <w:rFonts w:hint="eastAsia" w:eastAsia="仿宋_GB2312"/>
          <w:sz w:val="32"/>
        </w:rPr>
        <w:t>新华街大陵村莲溪经济合作社、上陵经济合作社</w:t>
      </w:r>
      <w:r>
        <w:rPr>
          <w:rFonts w:eastAsia="仿宋_GB2312"/>
          <w:sz w:val="32"/>
        </w:rPr>
        <w:t>集体所有土地</w:t>
      </w:r>
      <w:r>
        <w:rPr>
          <w:rFonts w:hint="eastAsia" w:eastAsia="仿宋_GB2312"/>
          <w:sz w:val="32"/>
        </w:rPr>
        <w:t>0.0</w:t>
      </w:r>
      <w:r>
        <w:rPr>
          <w:rFonts w:eastAsia="仿宋_GB2312"/>
          <w:sz w:val="32"/>
        </w:rPr>
        <w:t>157公顷（</w:t>
      </w:r>
      <w:r>
        <w:rPr>
          <w:rFonts w:hint="eastAsia" w:eastAsia="仿宋_GB2312"/>
          <w:sz w:val="32"/>
        </w:rPr>
        <w:t>0.2355</w:t>
      </w:r>
      <w:r>
        <w:rPr>
          <w:rFonts w:eastAsia="仿宋_GB2312"/>
          <w:sz w:val="32"/>
        </w:rPr>
        <w:t>亩）。</w:t>
      </w:r>
      <w:r>
        <w:rPr>
          <w:rFonts w:hint="eastAsia" w:eastAsia="仿宋_GB2312"/>
          <w:sz w:val="32"/>
        </w:rPr>
        <w:t>其中农用地0.0</w:t>
      </w:r>
      <w:r>
        <w:rPr>
          <w:rFonts w:eastAsia="仿宋_GB2312"/>
          <w:sz w:val="32"/>
        </w:rPr>
        <w:t>132公顷（</w:t>
      </w:r>
      <w:r>
        <w:rPr>
          <w:rFonts w:hint="eastAsia" w:eastAsia="仿宋_GB2312"/>
          <w:sz w:val="32"/>
        </w:rPr>
        <w:t>0.1980</w:t>
      </w:r>
      <w:r>
        <w:rPr>
          <w:rFonts w:eastAsia="仿宋_GB2312"/>
          <w:sz w:val="32"/>
        </w:rPr>
        <w:t>亩），</w:t>
      </w:r>
      <w:r>
        <w:rPr>
          <w:rFonts w:hint="eastAsia" w:eastAsia="仿宋_GB2312"/>
          <w:sz w:val="32"/>
        </w:rPr>
        <w:t>含耕地0.0132公顷（0.1980亩）；</w:t>
      </w:r>
      <w:r>
        <w:rPr>
          <w:rFonts w:eastAsia="仿宋_GB2312"/>
          <w:sz w:val="32"/>
        </w:rPr>
        <w:t>建设用</w:t>
      </w:r>
      <w:r>
        <w:rPr>
          <w:rFonts w:hint="eastAsia" w:eastAsia="仿宋_GB2312"/>
          <w:sz w:val="32"/>
        </w:rPr>
        <w:t>地0.0025公顷（0.0375亩），不涉及</w:t>
      </w:r>
      <w:r>
        <w:rPr>
          <w:rFonts w:eastAsia="仿宋_GB2312"/>
          <w:sz w:val="32"/>
        </w:rPr>
        <w:t>未利用地</w:t>
      </w:r>
      <w:r>
        <w:rPr>
          <w:rFonts w:hint="eastAsia" w:eastAsia="仿宋_GB2312"/>
          <w:sz w:val="32"/>
        </w:rPr>
        <w:t>。</w:t>
      </w:r>
    </w:p>
    <w:p>
      <w:pPr>
        <w:spacing w:line="520" w:lineRule="exact"/>
        <w:ind w:firstLine="640" w:firstLineChars="200"/>
        <w:rPr>
          <w:rFonts w:eastAsia="仿宋_GB2312"/>
          <w:sz w:val="32"/>
        </w:rPr>
      </w:pPr>
      <w:r>
        <w:rPr>
          <w:rFonts w:hint="eastAsia" w:eastAsia="仿宋_GB2312"/>
          <w:sz w:val="32"/>
        </w:rPr>
        <w:t>（二）</w:t>
      </w:r>
      <w:r>
        <w:rPr>
          <w:rFonts w:eastAsia="仿宋_GB2312"/>
          <w:sz w:val="32"/>
        </w:rPr>
        <w:t>拟征收</w:t>
      </w:r>
      <w:r>
        <w:rPr>
          <w:rFonts w:hint="eastAsia" w:eastAsia="仿宋_GB2312"/>
          <w:sz w:val="32"/>
        </w:rPr>
        <w:t>秀全街马溪经济联合社、马溪村南岳经济合作社、马溪村位育经济合作社、马溪村西湖经济合作社</w:t>
      </w:r>
      <w:r>
        <w:rPr>
          <w:rFonts w:eastAsia="仿宋_GB2312"/>
          <w:sz w:val="32"/>
        </w:rPr>
        <w:t>集体所有土地3</w:t>
      </w:r>
      <w:r>
        <w:rPr>
          <w:rFonts w:hint="eastAsia" w:eastAsia="仿宋_GB2312"/>
          <w:sz w:val="32"/>
        </w:rPr>
        <w:t>.</w:t>
      </w:r>
      <w:r>
        <w:rPr>
          <w:rFonts w:eastAsia="仿宋_GB2312"/>
          <w:sz w:val="32"/>
        </w:rPr>
        <w:t>3567公顷（</w:t>
      </w:r>
      <w:r>
        <w:rPr>
          <w:rFonts w:hint="eastAsia" w:eastAsia="仿宋_GB2312"/>
          <w:sz w:val="32"/>
        </w:rPr>
        <w:t>50.3505</w:t>
      </w:r>
      <w:r>
        <w:rPr>
          <w:rFonts w:eastAsia="仿宋_GB2312"/>
          <w:sz w:val="32"/>
        </w:rPr>
        <w:t>亩）。</w:t>
      </w:r>
      <w:r>
        <w:rPr>
          <w:rFonts w:hint="eastAsia" w:eastAsia="仿宋_GB2312"/>
          <w:sz w:val="32"/>
        </w:rPr>
        <w:t>其中农用地</w:t>
      </w:r>
      <w:r>
        <w:rPr>
          <w:rFonts w:eastAsia="仿宋_GB2312"/>
          <w:sz w:val="32"/>
        </w:rPr>
        <w:t>3</w:t>
      </w:r>
      <w:r>
        <w:rPr>
          <w:rFonts w:hint="eastAsia" w:eastAsia="仿宋_GB2312"/>
          <w:sz w:val="32"/>
        </w:rPr>
        <w:t>.</w:t>
      </w:r>
      <w:r>
        <w:rPr>
          <w:rFonts w:eastAsia="仿宋_GB2312"/>
          <w:sz w:val="32"/>
        </w:rPr>
        <w:t>0823公顷（</w:t>
      </w:r>
      <w:r>
        <w:rPr>
          <w:rFonts w:hint="eastAsia" w:eastAsia="仿宋_GB2312"/>
          <w:sz w:val="32"/>
        </w:rPr>
        <w:t>46.2345</w:t>
      </w:r>
      <w:r>
        <w:rPr>
          <w:rFonts w:eastAsia="仿宋_GB2312"/>
          <w:sz w:val="32"/>
        </w:rPr>
        <w:t>亩），</w:t>
      </w:r>
      <w:r>
        <w:rPr>
          <w:rFonts w:hint="eastAsia" w:eastAsia="仿宋_GB2312"/>
          <w:sz w:val="32"/>
        </w:rPr>
        <w:t>含耕地0.0</w:t>
      </w:r>
      <w:r>
        <w:rPr>
          <w:rFonts w:eastAsia="仿宋_GB2312"/>
          <w:sz w:val="32"/>
        </w:rPr>
        <w:t>502</w:t>
      </w:r>
      <w:r>
        <w:rPr>
          <w:rFonts w:hint="eastAsia" w:eastAsia="仿宋_GB2312"/>
          <w:sz w:val="32"/>
        </w:rPr>
        <w:t>公顷（0.7530亩）；</w:t>
      </w:r>
      <w:r>
        <w:rPr>
          <w:rFonts w:eastAsia="仿宋_GB2312"/>
          <w:sz w:val="32"/>
        </w:rPr>
        <w:t>建设用地</w:t>
      </w:r>
      <w:r>
        <w:rPr>
          <w:rFonts w:hint="eastAsia" w:eastAsia="仿宋_GB2312"/>
          <w:sz w:val="32"/>
        </w:rPr>
        <w:t>0.</w:t>
      </w:r>
      <w:r>
        <w:rPr>
          <w:rFonts w:eastAsia="仿宋_GB2312"/>
          <w:sz w:val="32"/>
        </w:rPr>
        <w:t>2744</w:t>
      </w:r>
      <w:r>
        <w:rPr>
          <w:rFonts w:hint="eastAsia" w:eastAsia="仿宋_GB2312"/>
          <w:sz w:val="32"/>
        </w:rPr>
        <w:t>公顷（4.1160亩）</w:t>
      </w:r>
      <w:r>
        <w:rPr>
          <w:rFonts w:eastAsia="仿宋_GB2312"/>
          <w:sz w:val="32"/>
        </w:rPr>
        <w:t>，</w:t>
      </w:r>
      <w:r>
        <w:rPr>
          <w:rFonts w:hint="eastAsia" w:eastAsia="仿宋_GB2312"/>
          <w:sz w:val="32"/>
        </w:rPr>
        <w:t>不涉及</w:t>
      </w:r>
      <w:r>
        <w:rPr>
          <w:rFonts w:eastAsia="仿宋_GB2312"/>
          <w:sz w:val="32"/>
        </w:rPr>
        <w:t>未利用地</w:t>
      </w:r>
      <w:r>
        <w:rPr>
          <w:rFonts w:hint="eastAsia" w:eastAsia="仿宋_GB2312"/>
          <w:sz w:val="32"/>
        </w:rPr>
        <w:t>。</w:t>
      </w:r>
    </w:p>
    <w:p>
      <w:pPr>
        <w:spacing w:line="520" w:lineRule="exact"/>
        <w:ind w:firstLine="640" w:firstLineChars="200"/>
        <w:rPr>
          <w:rFonts w:eastAsia="仿宋_GB2312"/>
          <w:sz w:val="32"/>
        </w:rPr>
      </w:pPr>
      <w:r>
        <w:rPr>
          <w:rFonts w:hint="eastAsia" w:ascii="黑体" w:hAnsi="黑体" w:eastAsia="黑体"/>
          <w:sz w:val="32"/>
        </w:rPr>
        <w:t>四、补偿方式和标准</w:t>
      </w:r>
      <w:r>
        <w:rPr>
          <w:rFonts w:eastAsia="仿宋_GB2312"/>
          <w:sz w:val="32"/>
        </w:rPr>
        <w:t xml:space="preserve"> </w:t>
      </w:r>
    </w:p>
    <w:p>
      <w:pPr>
        <w:spacing w:line="520" w:lineRule="exact"/>
        <w:ind w:firstLine="640" w:firstLineChars="200"/>
        <w:rPr>
          <w:rFonts w:eastAsia="仿宋_GB2312"/>
          <w:sz w:val="32"/>
        </w:rPr>
      </w:pPr>
      <w:r>
        <w:rPr>
          <w:rFonts w:eastAsia="仿宋_GB2312"/>
          <w:sz w:val="32"/>
        </w:rPr>
        <w:t>（一）土地补偿费和安置补助费标准</w:t>
      </w:r>
    </w:p>
    <w:p>
      <w:pPr>
        <w:spacing w:line="520" w:lineRule="exact"/>
        <w:ind w:firstLine="640" w:firstLineChars="200"/>
        <w:rPr>
          <w:rFonts w:eastAsia="仿宋_GB2312"/>
          <w:sz w:val="32"/>
        </w:rPr>
      </w:pPr>
      <w:r>
        <w:rPr>
          <w:rFonts w:hint="eastAsia" w:eastAsia="仿宋_GB2312"/>
          <w:sz w:val="32"/>
        </w:rPr>
        <w:t>根据《广东省自然资源厅关于广州市征收农用地区片综合地价成果的批复》（粤自然资函〔202</w:t>
      </w:r>
      <w:r>
        <w:rPr>
          <w:rFonts w:eastAsia="仿宋_GB2312"/>
          <w:sz w:val="32"/>
        </w:rPr>
        <w:t>4</w:t>
      </w:r>
      <w:r>
        <w:rPr>
          <w:rFonts w:hint="eastAsia" w:eastAsia="仿宋_GB2312"/>
          <w:sz w:val="32"/>
        </w:rPr>
        <w:t>〕</w:t>
      </w:r>
      <w:r>
        <w:rPr>
          <w:rFonts w:eastAsia="仿宋_GB2312"/>
          <w:sz w:val="32"/>
        </w:rPr>
        <w:t>103</w:t>
      </w:r>
      <w:r>
        <w:rPr>
          <w:rFonts w:hint="eastAsia" w:eastAsia="仿宋_GB2312"/>
          <w:sz w:val="32"/>
        </w:rPr>
        <w:t>号）的规定</w:t>
      </w:r>
      <w:r>
        <w:rPr>
          <w:rFonts w:eastAsia="仿宋_GB2312"/>
          <w:sz w:val="32"/>
        </w:rPr>
        <w:t>，</w:t>
      </w:r>
      <w:r>
        <w:rPr>
          <w:rFonts w:hint="eastAsia" w:eastAsia="仿宋_GB2312"/>
          <w:sz w:val="32"/>
        </w:rPr>
        <w:t>土地补偿费标准为120万元/公顷，安置补助费标准为120万元/公顷。</w:t>
      </w:r>
    </w:p>
    <w:p>
      <w:pPr>
        <w:numPr>
          <w:ilvl w:val="255"/>
          <w:numId w:val="0"/>
        </w:numPr>
        <w:spacing w:line="520" w:lineRule="exact"/>
        <w:ind w:firstLine="640" w:firstLineChars="200"/>
        <w:rPr>
          <w:rFonts w:eastAsia="仿宋_GB2312"/>
          <w:sz w:val="32"/>
        </w:rPr>
      </w:pPr>
      <w:r>
        <w:rPr>
          <w:rFonts w:hint="eastAsia" w:eastAsia="仿宋_GB2312"/>
          <w:sz w:val="32"/>
        </w:rPr>
        <w:t>（二）农村村民住宅补偿</w:t>
      </w:r>
    </w:p>
    <w:p>
      <w:pPr>
        <w:numPr>
          <w:ilvl w:val="255"/>
          <w:numId w:val="0"/>
        </w:numPr>
        <w:spacing w:line="520" w:lineRule="exact"/>
        <w:ind w:firstLine="640" w:firstLineChars="200"/>
        <w:rPr>
          <w:rFonts w:eastAsia="仿宋_GB2312"/>
          <w:sz w:val="32"/>
        </w:rPr>
      </w:pPr>
      <w:r>
        <w:rPr>
          <w:rFonts w:hint="eastAsia" w:eastAsia="仿宋_GB2312"/>
          <w:sz w:val="32"/>
        </w:rPr>
        <w:t>本次征地不涉及农村村民住宅补偿。</w:t>
      </w:r>
    </w:p>
    <w:p>
      <w:pPr>
        <w:numPr>
          <w:ilvl w:val="255"/>
          <w:numId w:val="0"/>
        </w:numPr>
        <w:spacing w:line="520" w:lineRule="exact"/>
        <w:ind w:firstLine="640" w:firstLineChars="200"/>
        <w:rPr>
          <w:rFonts w:eastAsia="仿宋_GB2312"/>
          <w:sz w:val="32"/>
        </w:rPr>
      </w:pPr>
      <w:r>
        <w:rPr>
          <w:rFonts w:hint="eastAsia" w:eastAsia="仿宋_GB2312"/>
          <w:sz w:val="32"/>
        </w:rPr>
        <w:t>（三）青苗及其他地上附着物补偿</w:t>
      </w:r>
    </w:p>
    <w:p>
      <w:pPr>
        <w:spacing w:line="520" w:lineRule="exact"/>
        <w:ind w:firstLine="640" w:firstLineChars="200"/>
        <w:rPr>
          <w:rFonts w:eastAsia="仿宋_GB2312"/>
          <w:sz w:val="32"/>
        </w:rPr>
      </w:pPr>
      <w:r>
        <w:rPr>
          <w:rFonts w:hint="eastAsia" w:eastAsia="仿宋_GB2312"/>
          <w:sz w:val="32"/>
        </w:rPr>
        <w:t>青苗及其他地上附着物补偿按照《广州市花都区人民政府办公室关于印发广州市花都汽车产业基地二期项目农民集体所有土地征收补偿方案的通知》（花府办〔2025〕4号），并参照《广州市花都区人民政府办公室印发花都区片区征地包干补偿工作方案的通知》（花府办〔2016〕12号）的规定执行。</w:t>
      </w:r>
    </w:p>
    <w:p>
      <w:pPr>
        <w:spacing w:line="520" w:lineRule="exact"/>
        <w:ind w:firstLine="640" w:firstLineChars="200"/>
        <w:rPr>
          <w:rFonts w:hint="eastAsia" w:ascii="黑体" w:hAnsi="黑体" w:eastAsia="黑体"/>
          <w:sz w:val="32"/>
        </w:rPr>
      </w:pPr>
      <w:r>
        <w:rPr>
          <w:rFonts w:hint="eastAsia" w:ascii="黑体" w:hAnsi="黑体" w:eastAsia="黑体"/>
          <w:sz w:val="32"/>
        </w:rPr>
        <w:t>五、安置对象</w:t>
      </w:r>
    </w:p>
    <w:p>
      <w:pPr>
        <w:spacing w:line="52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20" w:lineRule="exact"/>
        <w:ind w:firstLine="640" w:firstLineChars="200"/>
        <w:rPr>
          <w:rFonts w:hint="eastAsia" w:ascii="黑体" w:hAnsi="黑体" w:eastAsia="黑体"/>
          <w:sz w:val="32"/>
        </w:rPr>
      </w:pPr>
      <w:r>
        <w:rPr>
          <w:rFonts w:hint="eastAsia" w:ascii="黑体" w:hAnsi="黑体" w:eastAsia="黑体"/>
          <w:sz w:val="32"/>
        </w:rPr>
        <w:t>六、安置方式和社会保障</w:t>
      </w:r>
    </w:p>
    <w:p>
      <w:pPr>
        <w:spacing w:line="520" w:lineRule="exact"/>
        <w:ind w:firstLine="640" w:firstLineChars="200"/>
        <w:rPr>
          <w:rFonts w:eastAsia="仿宋_GB2312"/>
          <w:sz w:val="32"/>
        </w:rPr>
      </w:pPr>
      <w:r>
        <w:rPr>
          <w:rFonts w:eastAsia="仿宋_GB2312"/>
          <w:sz w:val="32"/>
        </w:rPr>
        <w:t>（一）货币安置。</w:t>
      </w:r>
      <w:r>
        <w:rPr>
          <w:rFonts w:hint="eastAsia" w:eastAsia="仿宋_GB2312"/>
          <w:sz w:val="32"/>
        </w:rPr>
        <w:t>有关</w:t>
      </w:r>
      <w:r>
        <w:rPr>
          <w:rFonts w:eastAsia="仿宋_GB2312"/>
          <w:sz w:val="32"/>
        </w:rPr>
        <w:t>费用已包含在土地补偿</w:t>
      </w:r>
      <w:r>
        <w:rPr>
          <w:rFonts w:hint="eastAsia" w:eastAsia="仿宋_GB2312"/>
          <w:sz w:val="32"/>
        </w:rPr>
        <w:t>费与安置补助</w:t>
      </w:r>
      <w:r>
        <w:rPr>
          <w:rFonts w:eastAsia="仿宋_GB2312"/>
          <w:sz w:val="32"/>
        </w:rPr>
        <w:t>费中。</w:t>
      </w:r>
    </w:p>
    <w:p>
      <w:pPr>
        <w:spacing w:line="520" w:lineRule="exact"/>
        <w:ind w:firstLine="640" w:firstLineChars="200"/>
        <w:rPr>
          <w:rFonts w:eastAsia="仿宋_GB2312"/>
          <w:sz w:val="32"/>
        </w:rPr>
      </w:pPr>
      <w:bookmarkStart w:id="0" w:name="_Hlk190350692"/>
      <w:r>
        <w:rPr>
          <w:rFonts w:eastAsia="仿宋_GB2312"/>
          <w:sz w:val="32"/>
        </w:rPr>
        <w:t>（二）留用地安置。</w:t>
      </w:r>
      <w:bookmarkStart w:id="1" w:name="_Hlk152336574"/>
      <w:r>
        <w:rPr>
          <w:rFonts w:eastAsia="仿宋_GB2312"/>
          <w:sz w:val="32"/>
        </w:rPr>
        <w:t>根据《广东省人民政府办公厅关于加强征收农村集体土地留用地安置管理工作的意见》（粤府办〔2016〕30号）</w:t>
      </w:r>
      <w:r>
        <w:rPr>
          <w:rFonts w:hint="eastAsia" w:eastAsia="仿宋_GB2312"/>
          <w:sz w:val="32"/>
        </w:rPr>
        <w:t>的</w:t>
      </w:r>
      <w:r>
        <w:rPr>
          <w:rFonts w:eastAsia="仿宋_GB2312"/>
          <w:sz w:val="32"/>
        </w:rPr>
        <w:t>规定</w:t>
      </w:r>
      <w:r>
        <w:rPr>
          <w:rFonts w:hint="eastAsia" w:eastAsia="仿宋_GB2312"/>
          <w:sz w:val="32"/>
        </w:rPr>
        <w:t>，按实际征收土地面积的1</w:t>
      </w:r>
      <w:r>
        <w:rPr>
          <w:rFonts w:eastAsia="仿宋_GB2312"/>
          <w:sz w:val="32"/>
        </w:rPr>
        <w:t>0%</w:t>
      </w:r>
      <w:r>
        <w:rPr>
          <w:rFonts w:hint="eastAsia" w:eastAsia="仿宋_GB2312"/>
          <w:sz w:val="32"/>
        </w:rPr>
        <w:t>安排留用地。其中，秀全街马溪村按照实地留地安排留用地；新华街大陵村按照130万元/亩，折算货币补偿方式安排留用地。</w:t>
      </w:r>
      <w:bookmarkEnd w:id="1"/>
    </w:p>
    <w:bookmarkEnd w:id="0"/>
    <w:p>
      <w:pPr>
        <w:spacing w:line="520" w:lineRule="exact"/>
        <w:ind w:firstLine="640" w:firstLineChars="200"/>
        <w:rPr>
          <w:rFonts w:eastAsia="仿宋_GB2312"/>
          <w:sz w:val="32"/>
        </w:rPr>
      </w:pPr>
      <w:bookmarkStart w:id="2" w:name="_Hlk190282828"/>
      <w:r>
        <w:rPr>
          <w:rFonts w:eastAsia="仿宋_GB2312"/>
          <w:sz w:val="32"/>
        </w:rPr>
        <w:t>（三）</w:t>
      </w:r>
      <w:r>
        <w:rPr>
          <w:rFonts w:eastAsia="仿宋_GB2312"/>
          <w:color w:val="000000" w:themeColor="text1"/>
          <w:sz w:val="32"/>
          <w:szCs w:val="32"/>
          <w:lang w:bidi="ar"/>
          <w14:textFill>
            <w14:solidFill>
              <w14:schemeClr w14:val="tx1"/>
            </w14:solidFill>
          </w14:textFill>
        </w:rPr>
        <w:t>社会保障。</w:t>
      </w:r>
      <w:r>
        <w:rPr>
          <w:rFonts w:hint="eastAsia" w:eastAsia="仿宋_GB2312"/>
          <w:color w:val="000000" w:themeColor="text1"/>
          <w:sz w:val="32"/>
          <w:szCs w:val="32"/>
          <w:lang w:bidi="ar"/>
          <w14:textFill>
            <w14:solidFill>
              <w14:schemeClr w14:val="tx1"/>
            </w14:solidFill>
          </w14:textFill>
        </w:rPr>
        <w:t>该项目征收</w:t>
      </w:r>
      <w:r>
        <w:rPr>
          <w:rFonts w:hint="eastAsia" w:eastAsia="仿宋_GB2312"/>
          <w:sz w:val="32"/>
        </w:rPr>
        <w:t>新华街大陵村、</w:t>
      </w:r>
      <w:r>
        <w:rPr>
          <w:rFonts w:hint="eastAsia" w:eastAsia="仿宋_GB2312"/>
          <w:color w:val="000000" w:themeColor="text1"/>
          <w:sz w:val="32"/>
          <w:szCs w:val="32"/>
          <w:lang w:bidi="ar"/>
          <w14:textFill>
            <w14:solidFill>
              <w14:schemeClr w14:val="tx1"/>
            </w14:solidFill>
          </w14:textFill>
        </w:rPr>
        <w:t>秀全街马溪村土地面积共50.5860亩，根据《广东省人民政府办公厅转发省人力资源社会保障厅关于进一步完善我省被征地农民养老</w:t>
      </w:r>
      <w:r>
        <w:rPr>
          <w:rFonts w:hint="eastAsia" w:eastAsia="仿宋_GB2312"/>
          <w:sz w:val="32"/>
          <w:szCs w:val="32"/>
          <w:lang w:bidi="ar"/>
        </w:rPr>
        <w:t>保障政策意见的通知》（粤府办〔2021〕22号）规定，核定该项目按2.14</w:t>
      </w:r>
      <w:bookmarkStart w:id="3" w:name="_Hlk190350710"/>
      <w:r>
        <w:rPr>
          <w:rFonts w:hint="eastAsia" w:eastAsia="仿宋_GB2312"/>
          <w:sz w:val="32"/>
          <w:szCs w:val="32"/>
          <w:lang w:bidi="ar"/>
        </w:rPr>
        <w:t>万元/亩</w:t>
      </w:r>
      <w:bookmarkEnd w:id="3"/>
      <w:r>
        <w:rPr>
          <w:rFonts w:hint="eastAsia" w:eastAsia="仿宋_GB2312"/>
          <w:sz w:val="32"/>
          <w:szCs w:val="32"/>
          <w:lang w:bidi="ar"/>
        </w:rPr>
        <w:t>的标准一次性计提征地社保费共108.28万元，预存入区“收缴被征地农民养老保障资金过渡户”，专款用于被征地农民养老保障。</w:t>
      </w:r>
    </w:p>
    <w:bookmarkEnd w:id="2"/>
    <w:p>
      <w:pPr>
        <w:spacing w:line="560" w:lineRule="exact"/>
        <w:ind w:firstLine="640" w:firstLineChars="200"/>
        <w:rPr>
          <w:rFonts w:eastAsia="仿宋_GB2312"/>
          <w:sz w:val="32"/>
        </w:rPr>
      </w:pPr>
    </w:p>
    <w:p>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bookmarkStart w:id="4" w:name="_GoBack"/>
      <w:bookmarkEnd w:id="4"/>
    </w:p>
    <w:p>
      <w:pPr>
        <w:spacing w:line="560" w:lineRule="exact"/>
        <w:ind w:firstLine="640" w:firstLineChars="200"/>
        <w:jc w:val="center"/>
        <w:rPr>
          <w:rFonts w:eastAsia="仿宋_GB2312"/>
          <w:sz w:val="32"/>
        </w:rPr>
      </w:pPr>
      <w:r>
        <w:rPr>
          <w:rFonts w:hint="eastAsia" w:eastAsia="仿宋_GB2312"/>
          <w:sz w:val="32"/>
        </w:rPr>
        <w:t xml:space="preserve">                      2025</w:t>
      </w:r>
      <w:r>
        <w:rPr>
          <w:rFonts w:eastAsia="仿宋_GB2312"/>
          <w:sz w:val="32"/>
        </w:rPr>
        <w:t>年</w:t>
      </w:r>
      <w:r>
        <w:rPr>
          <w:rFonts w:hint="eastAsia" w:eastAsia="仿宋_GB2312"/>
          <w:sz w:val="32"/>
          <w:lang w:val="en-US" w:eastAsia="zh-CN"/>
        </w:rPr>
        <w:t>9</w:t>
      </w:r>
      <w:r>
        <w:rPr>
          <w:rFonts w:eastAsia="仿宋_GB2312"/>
          <w:sz w:val="32"/>
        </w:rPr>
        <w:t>月</w:t>
      </w:r>
      <w:r>
        <w:rPr>
          <w:rFonts w:hint="eastAsia" w:eastAsia="仿宋_GB2312"/>
          <w:sz w:val="32"/>
          <w:lang w:val="en-US" w:eastAsia="zh-CN"/>
        </w:rPr>
        <w:t>17</w:t>
      </w:r>
      <w:r>
        <w:rPr>
          <w:rFonts w:eastAsia="仿宋_GB2312"/>
          <w:sz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0E"/>
    <w:rsid w:val="00007DC5"/>
    <w:rsid w:val="00011728"/>
    <w:rsid w:val="0001493E"/>
    <w:rsid w:val="000158F3"/>
    <w:rsid w:val="000206A2"/>
    <w:rsid w:val="000259EC"/>
    <w:rsid w:val="00026B04"/>
    <w:rsid w:val="00037FA0"/>
    <w:rsid w:val="0004228A"/>
    <w:rsid w:val="00044559"/>
    <w:rsid w:val="00046479"/>
    <w:rsid w:val="00046CBE"/>
    <w:rsid w:val="000548B6"/>
    <w:rsid w:val="00055766"/>
    <w:rsid w:val="000573F2"/>
    <w:rsid w:val="00075F4B"/>
    <w:rsid w:val="00083A9C"/>
    <w:rsid w:val="00087CAF"/>
    <w:rsid w:val="00094904"/>
    <w:rsid w:val="000A0F85"/>
    <w:rsid w:val="000B072B"/>
    <w:rsid w:val="000B6087"/>
    <w:rsid w:val="000B61A4"/>
    <w:rsid w:val="000B731C"/>
    <w:rsid w:val="000C1D84"/>
    <w:rsid w:val="000C26E7"/>
    <w:rsid w:val="000C7A2F"/>
    <w:rsid w:val="000D5C76"/>
    <w:rsid w:val="000F3A6E"/>
    <w:rsid w:val="000F7534"/>
    <w:rsid w:val="001029EE"/>
    <w:rsid w:val="00104D4A"/>
    <w:rsid w:val="00104ED4"/>
    <w:rsid w:val="00121551"/>
    <w:rsid w:val="001244F3"/>
    <w:rsid w:val="00127188"/>
    <w:rsid w:val="00130F60"/>
    <w:rsid w:val="001327C2"/>
    <w:rsid w:val="00133C58"/>
    <w:rsid w:val="0013451A"/>
    <w:rsid w:val="001405BD"/>
    <w:rsid w:val="00143A6E"/>
    <w:rsid w:val="001451DE"/>
    <w:rsid w:val="0015151A"/>
    <w:rsid w:val="00151ED8"/>
    <w:rsid w:val="00155629"/>
    <w:rsid w:val="00157041"/>
    <w:rsid w:val="001607FB"/>
    <w:rsid w:val="00162DAD"/>
    <w:rsid w:val="00170253"/>
    <w:rsid w:val="00172A27"/>
    <w:rsid w:val="001823A7"/>
    <w:rsid w:val="00184750"/>
    <w:rsid w:val="001A3ECF"/>
    <w:rsid w:val="001A443F"/>
    <w:rsid w:val="001A7A48"/>
    <w:rsid w:val="001B19A8"/>
    <w:rsid w:val="001B2BAD"/>
    <w:rsid w:val="001C15F0"/>
    <w:rsid w:val="001C38E3"/>
    <w:rsid w:val="001D1800"/>
    <w:rsid w:val="001D39AE"/>
    <w:rsid w:val="001D74FB"/>
    <w:rsid w:val="001E275D"/>
    <w:rsid w:val="001E6030"/>
    <w:rsid w:val="001E6061"/>
    <w:rsid w:val="001E7C09"/>
    <w:rsid w:val="001F1558"/>
    <w:rsid w:val="001F2286"/>
    <w:rsid w:val="001F6A35"/>
    <w:rsid w:val="001F7BA5"/>
    <w:rsid w:val="002011FC"/>
    <w:rsid w:val="0020176A"/>
    <w:rsid w:val="00204225"/>
    <w:rsid w:val="00206449"/>
    <w:rsid w:val="002073CC"/>
    <w:rsid w:val="00213FB1"/>
    <w:rsid w:val="00217E18"/>
    <w:rsid w:val="002235FC"/>
    <w:rsid w:val="00223E4E"/>
    <w:rsid w:val="002274E7"/>
    <w:rsid w:val="002275F6"/>
    <w:rsid w:val="00227BE9"/>
    <w:rsid w:val="002373A7"/>
    <w:rsid w:val="002405F5"/>
    <w:rsid w:val="00252E5A"/>
    <w:rsid w:val="00255AE2"/>
    <w:rsid w:val="0026216A"/>
    <w:rsid w:val="002642C8"/>
    <w:rsid w:val="00264819"/>
    <w:rsid w:val="00265B34"/>
    <w:rsid w:val="0026763C"/>
    <w:rsid w:val="00273CDF"/>
    <w:rsid w:val="00292C79"/>
    <w:rsid w:val="00293835"/>
    <w:rsid w:val="002B5A34"/>
    <w:rsid w:val="002B7D40"/>
    <w:rsid w:val="002C0CFF"/>
    <w:rsid w:val="002C2306"/>
    <w:rsid w:val="002D47F4"/>
    <w:rsid w:val="002E18C0"/>
    <w:rsid w:val="002E1F3F"/>
    <w:rsid w:val="002F2D46"/>
    <w:rsid w:val="003006C2"/>
    <w:rsid w:val="003036B6"/>
    <w:rsid w:val="0031412F"/>
    <w:rsid w:val="0032124B"/>
    <w:rsid w:val="0032241B"/>
    <w:rsid w:val="00322503"/>
    <w:rsid w:val="0033231B"/>
    <w:rsid w:val="003353C6"/>
    <w:rsid w:val="003401CD"/>
    <w:rsid w:val="00342F85"/>
    <w:rsid w:val="003436C7"/>
    <w:rsid w:val="0035437D"/>
    <w:rsid w:val="003550FB"/>
    <w:rsid w:val="003557DF"/>
    <w:rsid w:val="00360BB1"/>
    <w:rsid w:val="0037016F"/>
    <w:rsid w:val="003746AC"/>
    <w:rsid w:val="00382DE7"/>
    <w:rsid w:val="0038304F"/>
    <w:rsid w:val="00385737"/>
    <w:rsid w:val="00385928"/>
    <w:rsid w:val="003919AD"/>
    <w:rsid w:val="003956C6"/>
    <w:rsid w:val="00397424"/>
    <w:rsid w:val="00397DA4"/>
    <w:rsid w:val="003A7D09"/>
    <w:rsid w:val="003A7D11"/>
    <w:rsid w:val="003D0024"/>
    <w:rsid w:val="003D163F"/>
    <w:rsid w:val="003D281A"/>
    <w:rsid w:val="003D4BBD"/>
    <w:rsid w:val="003E2AB3"/>
    <w:rsid w:val="003F4087"/>
    <w:rsid w:val="003F7F36"/>
    <w:rsid w:val="004006C4"/>
    <w:rsid w:val="00411A1B"/>
    <w:rsid w:val="00413DAF"/>
    <w:rsid w:val="00420D58"/>
    <w:rsid w:val="00422370"/>
    <w:rsid w:val="0042243B"/>
    <w:rsid w:val="0042456A"/>
    <w:rsid w:val="0043348D"/>
    <w:rsid w:val="00440285"/>
    <w:rsid w:val="00442123"/>
    <w:rsid w:val="00446D9B"/>
    <w:rsid w:val="0044713F"/>
    <w:rsid w:val="00451E1D"/>
    <w:rsid w:val="00454AC2"/>
    <w:rsid w:val="00460E99"/>
    <w:rsid w:val="004630A4"/>
    <w:rsid w:val="00476A81"/>
    <w:rsid w:val="00483A85"/>
    <w:rsid w:val="004853E5"/>
    <w:rsid w:val="00485E7A"/>
    <w:rsid w:val="0048686E"/>
    <w:rsid w:val="004A0D3F"/>
    <w:rsid w:val="004B1189"/>
    <w:rsid w:val="004B6BFF"/>
    <w:rsid w:val="004B6E2C"/>
    <w:rsid w:val="004C2C57"/>
    <w:rsid w:val="004C396A"/>
    <w:rsid w:val="004D09C3"/>
    <w:rsid w:val="004D18EB"/>
    <w:rsid w:val="004D1919"/>
    <w:rsid w:val="004D4A8A"/>
    <w:rsid w:val="004D5674"/>
    <w:rsid w:val="004D798F"/>
    <w:rsid w:val="004E12BA"/>
    <w:rsid w:val="004E2EC3"/>
    <w:rsid w:val="004E54CC"/>
    <w:rsid w:val="004E58CE"/>
    <w:rsid w:val="004F0DC6"/>
    <w:rsid w:val="004F100B"/>
    <w:rsid w:val="004F2328"/>
    <w:rsid w:val="004F2E1A"/>
    <w:rsid w:val="004F526E"/>
    <w:rsid w:val="005111FD"/>
    <w:rsid w:val="00520A8C"/>
    <w:rsid w:val="00521569"/>
    <w:rsid w:val="00522EF4"/>
    <w:rsid w:val="005271AE"/>
    <w:rsid w:val="00527E36"/>
    <w:rsid w:val="00531451"/>
    <w:rsid w:val="00534B4C"/>
    <w:rsid w:val="00534F7B"/>
    <w:rsid w:val="005357A0"/>
    <w:rsid w:val="00540DDC"/>
    <w:rsid w:val="00544378"/>
    <w:rsid w:val="00545540"/>
    <w:rsid w:val="0055010F"/>
    <w:rsid w:val="005516E5"/>
    <w:rsid w:val="00551FE4"/>
    <w:rsid w:val="00560E28"/>
    <w:rsid w:val="005667D4"/>
    <w:rsid w:val="005743FE"/>
    <w:rsid w:val="00575B16"/>
    <w:rsid w:val="00587E02"/>
    <w:rsid w:val="005911F1"/>
    <w:rsid w:val="0059425D"/>
    <w:rsid w:val="005A2C69"/>
    <w:rsid w:val="005A4E49"/>
    <w:rsid w:val="005B3C61"/>
    <w:rsid w:val="005B67BB"/>
    <w:rsid w:val="005C1686"/>
    <w:rsid w:val="005C19AC"/>
    <w:rsid w:val="005C2A60"/>
    <w:rsid w:val="005E0A5C"/>
    <w:rsid w:val="005E2FF0"/>
    <w:rsid w:val="005E423C"/>
    <w:rsid w:val="005E5ACB"/>
    <w:rsid w:val="005F1581"/>
    <w:rsid w:val="005F1E27"/>
    <w:rsid w:val="005F46A1"/>
    <w:rsid w:val="005F5334"/>
    <w:rsid w:val="005F7356"/>
    <w:rsid w:val="006024FC"/>
    <w:rsid w:val="006035D8"/>
    <w:rsid w:val="0060619B"/>
    <w:rsid w:val="00610A4A"/>
    <w:rsid w:val="00612F6D"/>
    <w:rsid w:val="00615CAA"/>
    <w:rsid w:val="006162A6"/>
    <w:rsid w:val="006209D4"/>
    <w:rsid w:val="006231DD"/>
    <w:rsid w:val="00624801"/>
    <w:rsid w:val="00625C5D"/>
    <w:rsid w:val="00637EED"/>
    <w:rsid w:val="006438DE"/>
    <w:rsid w:val="00645839"/>
    <w:rsid w:val="00652B87"/>
    <w:rsid w:val="0065482E"/>
    <w:rsid w:val="00654BF8"/>
    <w:rsid w:val="00654C53"/>
    <w:rsid w:val="00655693"/>
    <w:rsid w:val="00657C26"/>
    <w:rsid w:val="00660774"/>
    <w:rsid w:val="00674925"/>
    <w:rsid w:val="00676018"/>
    <w:rsid w:val="00676536"/>
    <w:rsid w:val="0068659F"/>
    <w:rsid w:val="00686873"/>
    <w:rsid w:val="00697B46"/>
    <w:rsid w:val="006A4E2D"/>
    <w:rsid w:val="006A5D68"/>
    <w:rsid w:val="006A7B2B"/>
    <w:rsid w:val="006B2113"/>
    <w:rsid w:val="006B2F40"/>
    <w:rsid w:val="006B362E"/>
    <w:rsid w:val="006B6C27"/>
    <w:rsid w:val="006C4B2B"/>
    <w:rsid w:val="006D27A4"/>
    <w:rsid w:val="006E0E61"/>
    <w:rsid w:val="006E49E1"/>
    <w:rsid w:val="006F060E"/>
    <w:rsid w:val="006F5C51"/>
    <w:rsid w:val="006F62D3"/>
    <w:rsid w:val="006F6507"/>
    <w:rsid w:val="007029A2"/>
    <w:rsid w:val="00703891"/>
    <w:rsid w:val="007132FC"/>
    <w:rsid w:val="00717DF8"/>
    <w:rsid w:val="00721F51"/>
    <w:rsid w:val="00723F40"/>
    <w:rsid w:val="0072594E"/>
    <w:rsid w:val="00734336"/>
    <w:rsid w:val="007348FD"/>
    <w:rsid w:val="007368D4"/>
    <w:rsid w:val="007426E7"/>
    <w:rsid w:val="0074534D"/>
    <w:rsid w:val="00746A3B"/>
    <w:rsid w:val="00747632"/>
    <w:rsid w:val="00747B87"/>
    <w:rsid w:val="007616D5"/>
    <w:rsid w:val="007629A4"/>
    <w:rsid w:val="007717E7"/>
    <w:rsid w:val="00772F21"/>
    <w:rsid w:val="0077710D"/>
    <w:rsid w:val="00781008"/>
    <w:rsid w:val="00781507"/>
    <w:rsid w:val="00782886"/>
    <w:rsid w:val="00783624"/>
    <w:rsid w:val="007852FE"/>
    <w:rsid w:val="00785328"/>
    <w:rsid w:val="0079390E"/>
    <w:rsid w:val="00793BB2"/>
    <w:rsid w:val="00797C21"/>
    <w:rsid w:val="007A188F"/>
    <w:rsid w:val="007B58E1"/>
    <w:rsid w:val="007B73BB"/>
    <w:rsid w:val="007C0F2C"/>
    <w:rsid w:val="007C3601"/>
    <w:rsid w:val="007C3CA5"/>
    <w:rsid w:val="007C7A7A"/>
    <w:rsid w:val="007D0B3B"/>
    <w:rsid w:val="007D2E9F"/>
    <w:rsid w:val="007E14C5"/>
    <w:rsid w:val="007F15EB"/>
    <w:rsid w:val="007F239E"/>
    <w:rsid w:val="007F5D58"/>
    <w:rsid w:val="0080113A"/>
    <w:rsid w:val="00813BA3"/>
    <w:rsid w:val="0081713E"/>
    <w:rsid w:val="0082081F"/>
    <w:rsid w:val="00824B0A"/>
    <w:rsid w:val="00833C90"/>
    <w:rsid w:val="00844188"/>
    <w:rsid w:val="00844234"/>
    <w:rsid w:val="00854BB3"/>
    <w:rsid w:val="00855826"/>
    <w:rsid w:val="008623C2"/>
    <w:rsid w:val="0086311C"/>
    <w:rsid w:val="00866BAE"/>
    <w:rsid w:val="008673C2"/>
    <w:rsid w:val="008700E4"/>
    <w:rsid w:val="00882D14"/>
    <w:rsid w:val="00886363"/>
    <w:rsid w:val="0089116C"/>
    <w:rsid w:val="008B134A"/>
    <w:rsid w:val="008B1E35"/>
    <w:rsid w:val="008B417C"/>
    <w:rsid w:val="008C2F16"/>
    <w:rsid w:val="008C44D6"/>
    <w:rsid w:val="008C583D"/>
    <w:rsid w:val="008C6287"/>
    <w:rsid w:val="008D0046"/>
    <w:rsid w:val="008D2B89"/>
    <w:rsid w:val="008D3D52"/>
    <w:rsid w:val="008D5037"/>
    <w:rsid w:val="008D6031"/>
    <w:rsid w:val="008D6233"/>
    <w:rsid w:val="008D6365"/>
    <w:rsid w:val="008D675F"/>
    <w:rsid w:val="008E023E"/>
    <w:rsid w:val="008E40C9"/>
    <w:rsid w:val="008E52D6"/>
    <w:rsid w:val="008F0930"/>
    <w:rsid w:val="008F76F1"/>
    <w:rsid w:val="008F7950"/>
    <w:rsid w:val="0090002B"/>
    <w:rsid w:val="00900C6C"/>
    <w:rsid w:val="00904EAA"/>
    <w:rsid w:val="00906567"/>
    <w:rsid w:val="009150C7"/>
    <w:rsid w:val="00926192"/>
    <w:rsid w:val="00931A2E"/>
    <w:rsid w:val="00941381"/>
    <w:rsid w:val="00942198"/>
    <w:rsid w:val="009431E3"/>
    <w:rsid w:val="00950E05"/>
    <w:rsid w:val="00955EEE"/>
    <w:rsid w:val="00966BC1"/>
    <w:rsid w:val="00991BE6"/>
    <w:rsid w:val="00997AA7"/>
    <w:rsid w:val="009A0660"/>
    <w:rsid w:val="009A333E"/>
    <w:rsid w:val="009C1F32"/>
    <w:rsid w:val="009C2021"/>
    <w:rsid w:val="009E0880"/>
    <w:rsid w:val="009E0C1F"/>
    <w:rsid w:val="009F1728"/>
    <w:rsid w:val="009F1C56"/>
    <w:rsid w:val="009F66A7"/>
    <w:rsid w:val="00A0133D"/>
    <w:rsid w:val="00A02F7D"/>
    <w:rsid w:val="00A04BE9"/>
    <w:rsid w:val="00A142CA"/>
    <w:rsid w:val="00A16493"/>
    <w:rsid w:val="00A16C08"/>
    <w:rsid w:val="00A20249"/>
    <w:rsid w:val="00A2173B"/>
    <w:rsid w:val="00A27BF0"/>
    <w:rsid w:val="00A30916"/>
    <w:rsid w:val="00A30967"/>
    <w:rsid w:val="00A30A2E"/>
    <w:rsid w:val="00A324D4"/>
    <w:rsid w:val="00A3416A"/>
    <w:rsid w:val="00A42845"/>
    <w:rsid w:val="00A4335F"/>
    <w:rsid w:val="00A43F0F"/>
    <w:rsid w:val="00A462D5"/>
    <w:rsid w:val="00A46BF2"/>
    <w:rsid w:val="00A50A5B"/>
    <w:rsid w:val="00A61726"/>
    <w:rsid w:val="00A71A09"/>
    <w:rsid w:val="00A729B1"/>
    <w:rsid w:val="00A81440"/>
    <w:rsid w:val="00A81BFB"/>
    <w:rsid w:val="00A82669"/>
    <w:rsid w:val="00A9194E"/>
    <w:rsid w:val="00AA4AB7"/>
    <w:rsid w:val="00AA655F"/>
    <w:rsid w:val="00AA7098"/>
    <w:rsid w:val="00AB03B9"/>
    <w:rsid w:val="00AC0E08"/>
    <w:rsid w:val="00AD2D84"/>
    <w:rsid w:val="00AE7C3F"/>
    <w:rsid w:val="00AE7EB6"/>
    <w:rsid w:val="00AF1944"/>
    <w:rsid w:val="00AF2748"/>
    <w:rsid w:val="00AF3206"/>
    <w:rsid w:val="00AF6B42"/>
    <w:rsid w:val="00AF7649"/>
    <w:rsid w:val="00B077AB"/>
    <w:rsid w:val="00B103D3"/>
    <w:rsid w:val="00B12FE5"/>
    <w:rsid w:val="00B136A7"/>
    <w:rsid w:val="00B17AD4"/>
    <w:rsid w:val="00B245BF"/>
    <w:rsid w:val="00B25370"/>
    <w:rsid w:val="00B32579"/>
    <w:rsid w:val="00B33370"/>
    <w:rsid w:val="00B3449F"/>
    <w:rsid w:val="00B36C5A"/>
    <w:rsid w:val="00B44C3C"/>
    <w:rsid w:val="00B475F4"/>
    <w:rsid w:val="00B53A0D"/>
    <w:rsid w:val="00B564E5"/>
    <w:rsid w:val="00B6190C"/>
    <w:rsid w:val="00B64887"/>
    <w:rsid w:val="00B7580A"/>
    <w:rsid w:val="00B83780"/>
    <w:rsid w:val="00B84307"/>
    <w:rsid w:val="00B85200"/>
    <w:rsid w:val="00B9060C"/>
    <w:rsid w:val="00B917EC"/>
    <w:rsid w:val="00B9382B"/>
    <w:rsid w:val="00B96925"/>
    <w:rsid w:val="00B973A6"/>
    <w:rsid w:val="00BA5AB7"/>
    <w:rsid w:val="00BC56E0"/>
    <w:rsid w:val="00BC7F48"/>
    <w:rsid w:val="00BE533E"/>
    <w:rsid w:val="00BE66A5"/>
    <w:rsid w:val="00BE79E1"/>
    <w:rsid w:val="00BE7B0D"/>
    <w:rsid w:val="00BF60DE"/>
    <w:rsid w:val="00BF745D"/>
    <w:rsid w:val="00C108B9"/>
    <w:rsid w:val="00C128B0"/>
    <w:rsid w:val="00C1343F"/>
    <w:rsid w:val="00C16D57"/>
    <w:rsid w:val="00C20055"/>
    <w:rsid w:val="00C22C78"/>
    <w:rsid w:val="00C30E42"/>
    <w:rsid w:val="00C34151"/>
    <w:rsid w:val="00C34EFF"/>
    <w:rsid w:val="00C379BA"/>
    <w:rsid w:val="00C40479"/>
    <w:rsid w:val="00C41E25"/>
    <w:rsid w:val="00C43BF5"/>
    <w:rsid w:val="00C44E0E"/>
    <w:rsid w:val="00C52CC9"/>
    <w:rsid w:val="00C614C3"/>
    <w:rsid w:val="00C62BD2"/>
    <w:rsid w:val="00C816C3"/>
    <w:rsid w:val="00C8184F"/>
    <w:rsid w:val="00C861C7"/>
    <w:rsid w:val="00C921A1"/>
    <w:rsid w:val="00C9338C"/>
    <w:rsid w:val="00CA0267"/>
    <w:rsid w:val="00CB1055"/>
    <w:rsid w:val="00CB250A"/>
    <w:rsid w:val="00CB442D"/>
    <w:rsid w:val="00CB4FCD"/>
    <w:rsid w:val="00CB5667"/>
    <w:rsid w:val="00CC51B3"/>
    <w:rsid w:val="00CC744D"/>
    <w:rsid w:val="00CD6971"/>
    <w:rsid w:val="00CE3F2C"/>
    <w:rsid w:val="00CE4BB8"/>
    <w:rsid w:val="00CE7209"/>
    <w:rsid w:val="00CF1AF1"/>
    <w:rsid w:val="00CF5672"/>
    <w:rsid w:val="00CF7256"/>
    <w:rsid w:val="00CF7CFB"/>
    <w:rsid w:val="00D00FE0"/>
    <w:rsid w:val="00D04E96"/>
    <w:rsid w:val="00D05CD6"/>
    <w:rsid w:val="00D10F6B"/>
    <w:rsid w:val="00D11957"/>
    <w:rsid w:val="00D11CEC"/>
    <w:rsid w:val="00D11DCC"/>
    <w:rsid w:val="00D11F3C"/>
    <w:rsid w:val="00D13C42"/>
    <w:rsid w:val="00D17410"/>
    <w:rsid w:val="00D20E79"/>
    <w:rsid w:val="00D23855"/>
    <w:rsid w:val="00D23ED9"/>
    <w:rsid w:val="00D27893"/>
    <w:rsid w:val="00D27C02"/>
    <w:rsid w:val="00D469B2"/>
    <w:rsid w:val="00D55283"/>
    <w:rsid w:val="00D56324"/>
    <w:rsid w:val="00D6141A"/>
    <w:rsid w:val="00D624CF"/>
    <w:rsid w:val="00D6525B"/>
    <w:rsid w:val="00D741E3"/>
    <w:rsid w:val="00D81A11"/>
    <w:rsid w:val="00D863CD"/>
    <w:rsid w:val="00D90775"/>
    <w:rsid w:val="00D91536"/>
    <w:rsid w:val="00D918FC"/>
    <w:rsid w:val="00D92B5E"/>
    <w:rsid w:val="00D937E1"/>
    <w:rsid w:val="00D94CA7"/>
    <w:rsid w:val="00DA4DE1"/>
    <w:rsid w:val="00DA5004"/>
    <w:rsid w:val="00DB78B8"/>
    <w:rsid w:val="00DB78DD"/>
    <w:rsid w:val="00DC171A"/>
    <w:rsid w:val="00DD007D"/>
    <w:rsid w:val="00DD03E7"/>
    <w:rsid w:val="00DD516A"/>
    <w:rsid w:val="00DE0014"/>
    <w:rsid w:val="00DF1B88"/>
    <w:rsid w:val="00E15F21"/>
    <w:rsid w:val="00E20365"/>
    <w:rsid w:val="00E226DF"/>
    <w:rsid w:val="00E2711A"/>
    <w:rsid w:val="00E279F2"/>
    <w:rsid w:val="00E27B29"/>
    <w:rsid w:val="00E35022"/>
    <w:rsid w:val="00E37310"/>
    <w:rsid w:val="00E44375"/>
    <w:rsid w:val="00E44B2D"/>
    <w:rsid w:val="00E5072D"/>
    <w:rsid w:val="00E5270A"/>
    <w:rsid w:val="00E571EA"/>
    <w:rsid w:val="00E61D45"/>
    <w:rsid w:val="00E67961"/>
    <w:rsid w:val="00E72163"/>
    <w:rsid w:val="00E748BA"/>
    <w:rsid w:val="00E768FF"/>
    <w:rsid w:val="00E84121"/>
    <w:rsid w:val="00E84C41"/>
    <w:rsid w:val="00E866A8"/>
    <w:rsid w:val="00E870CA"/>
    <w:rsid w:val="00E871C2"/>
    <w:rsid w:val="00E90F81"/>
    <w:rsid w:val="00E95F11"/>
    <w:rsid w:val="00E962C5"/>
    <w:rsid w:val="00E97AFF"/>
    <w:rsid w:val="00EA4551"/>
    <w:rsid w:val="00EA6195"/>
    <w:rsid w:val="00EB158D"/>
    <w:rsid w:val="00EB597A"/>
    <w:rsid w:val="00EC2D52"/>
    <w:rsid w:val="00EC42C2"/>
    <w:rsid w:val="00EC464F"/>
    <w:rsid w:val="00EC58D8"/>
    <w:rsid w:val="00EC66ED"/>
    <w:rsid w:val="00EC6ADE"/>
    <w:rsid w:val="00ED2C7C"/>
    <w:rsid w:val="00ED41DB"/>
    <w:rsid w:val="00EE09F4"/>
    <w:rsid w:val="00EE31A1"/>
    <w:rsid w:val="00EE43A2"/>
    <w:rsid w:val="00EE78EE"/>
    <w:rsid w:val="00F01836"/>
    <w:rsid w:val="00F04EA6"/>
    <w:rsid w:val="00F05314"/>
    <w:rsid w:val="00F0671D"/>
    <w:rsid w:val="00F17A7F"/>
    <w:rsid w:val="00F20D0F"/>
    <w:rsid w:val="00F244D5"/>
    <w:rsid w:val="00F35A4F"/>
    <w:rsid w:val="00F35D99"/>
    <w:rsid w:val="00F42F8F"/>
    <w:rsid w:val="00F443E7"/>
    <w:rsid w:val="00F47CC9"/>
    <w:rsid w:val="00F5072C"/>
    <w:rsid w:val="00F62A6F"/>
    <w:rsid w:val="00F64688"/>
    <w:rsid w:val="00F650FD"/>
    <w:rsid w:val="00F66A72"/>
    <w:rsid w:val="00F71837"/>
    <w:rsid w:val="00F74AD1"/>
    <w:rsid w:val="00F76202"/>
    <w:rsid w:val="00F83B81"/>
    <w:rsid w:val="00F8405C"/>
    <w:rsid w:val="00F84BE7"/>
    <w:rsid w:val="00F873F0"/>
    <w:rsid w:val="00F90263"/>
    <w:rsid w:val="00F91E5E"/>
    <w:rsid w:val="00F97AF0"/>
    <w:rsid w:val="00FA4149"/>
    <w:rsid w:val="00FA553B"/>
    <w:rsid w:val="00FB08CB"/>
    <w:rsid w:val="00FB0E70"/>
    <w:rsid w:val="00FB13C2"/>
    <w:rsid w:val="00FB57D8"/>
    <w:rsid w:val="00FB72BB"/>
    <w:rsid w:val="00FC22FF"/>
    <w:rsid w:val="00FC7708"/>
    <w:rsid w:val="00FD10CA"/>
    <w:rsid w:val="00FD4A24"/>
    <w:rsid w:val="00FD697E"/>
    <w:rsid w:val="00FE6F6C"/>
    <w:rsid w:val="00FE79A2"/>
    <w:rsid w:val="00FF0A81"/>
    <w:rsid w:val="00FF10B3"/>
    <w:rsid w:val="00FF17BE"/>
    <w:rsid w:val="047D565D"/>
    <w:rsid w:val="048E01FF"/>
    <w:rsid w:val="09373001"/>
    <w:rsid w:val="0A50393B"/>
    <w:rsid w:val="0B017B66"/>
    <w:rsid w:val="0C4869FB"/>
    <w:rsid w:val="0E8E79F1"/>
    <w:rsid w:val="0F036D42"/>
    <w:rsid w:val="0F7468AC"/>
    <w:rsid w:val="10C95C7C"/>
    <w:rsid w:val="147B3040"/>
    <w:rsid w:val="175775B7"/>
    <w:rsid w:val="17E05CA5"/>
    <w:rsid w:val="1AAE50AD"/>
    <w:rsid w:val="1B67425E"/>
    <w:rsid w:val="289B209A"/>
    <w:rsid w:val="2F1124AC"/>
    <w:rsid w:val="3746779F"/>
    <w:rsid w:val="3C38025F"/>
    <w:rsid w:val="3C992538"/>
    <w:rsid w:val="3F3A5E5C"/>
    <w:rsid w:val="3F3B12E2"/>
    <w:rsid w:val="42B31A3C"/>
    <w:rsid w:val="43232767"/>
    <w:rsid w:val="45296E84"/>
    <w:rsid w:val="46212862"/>
    <w:rsid w:val="47C40AA6"/>
    <w:rsid w:val="494E5AF8"/>
    <w:rsid w:val="4B3F663F"/>
    <w:rsid w:val="4B442BE5"/>
    <w:rsid w:val="4F022724"/>
    <w:rsid w:val="50082F1B"/>
    <w:rsid w:val="52A50E00"/>
    <w:rsid w:val="53CB23A2"/>
    <w:rsid w:val="572C1E49"/>
    <w:rsid w:val="58021AF1"/>
    <w:rsid w:val="5A1B54A6"/>
    <w:rsid w:val="5F19102D"/>
    <w:rsid w:val="612D747A"/>
    <w:rsid w:val="622845F4"/>
    <w:rsid w:val="6A2503CE"/>
    <w:rsid w:val="6B3D53FB"/>
    <w:rsid w:val="6D4C5CE1"/>
    <w:rsid w:val="72CA3E75"/>
    <w:rsid w:val="72EE757E"/>
    <w:rsid w:val="73C32F03"/>
    <w:rsid w:val="76C951AF"/>
    <w:rsid w:val="779C28B0"/>
    <w:rsid w:val="7A63619D"/>
    <w:rsid w:val="7BF165E3"/>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修订1"/>
    <w:hidden/>
    <w:semiHidden/>
    <w:qFormat/>
    <w:uiPriority w:val="99"/>
    <w:rPr>
      <w:rFonts w:ascii="Times New Roman" w:hAnsi="Times New Roman" w:eastAsia="宋体" w:cs="Times New Roman"/>
      <w:kern w:val="2"/>
      <w:sz w:val="21"/>
      <w:szCs w:val="24"/>
      <w:lang w:val="en-US" w:eastAsia="zh-CN" w:bidi="ar-SA"/>
    </w:rPr>
  </w:style>
  <w:style w:type="paragraph" w:styleId="10">
    <w:name w:val="List Paragraph"/>
    <w:basedOn w:val="1"/>
    <w:qFormat/>
    <w:uiPriority w:val="99"/>
    <w:pPr>
      <w:ind w:firstLine="420" w:firstLineChars="200"/>
    </w:pPr>
  </w:style>
  <w:style w:type="paragraph" w:customStyle="1" w:styleId="11">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E0950-D54E-46CF-8B69-139B4FF4C89F}">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1547</Words>
  <Characters>195</Characters>
  <Lines>1</Lines>
  <Paragraphs>3</Paragraphs>
  <TotalTime>1393</TotalTime>
  <ScaleCrop>false</ScaleCrop>
  <LinksUpToDate>false</LinksUpToDate>
  <CharactersWithSpaces>1739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陈湘鹏</cp:lastModifiedBy>
  <cp:lastPrinted>2024-04-09T03:28:00Z</cp:lastPrinted>
  <dcterms:modified xsi:type="dcterms:W3CDTF">2025-09-30T08:09:47Z</dcterms:modified>
  <cp:revision>393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3413FFE70A3340E7BC2275ED6AECDB1F</vt:lpwstr>
  </property>
  <property fmtid="{D5CDD505-2E9C-101B-9397-08002B2CF9AE}" pid="4" name="KSOTemplateDocerSaveRecord">
    <vt:lpwstr>eyJoZGlkIjoiN2MwNzNjM2JlMTkwNjEwMTAyY2QwNDU0NDQ3Y2Y5NWIifQ==</vt:lpwstr>
  </property>
</Properties>
</file>