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rPr>
        <w:t>1</w:t>
      </w:r>
      <w:r>
        <w:rPr>
          <w:rFonts w:eastAsia="仿宋_GB2312"/>
          <w:sz w:val="32"/>
          <w:szCs w:val="32"/>
        </w:rPr>
        <w:t>73号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ascii="方正小标宋简体" w:hAnsi="方正小标宋简体" w:eastAsia="方正小标宋简体" w:cs="方正小标宋简体"/>
          <w:bCs/>
          <w:sz w:val="44"/>
          <w:szCs w:val="44"/>
        </w:rPr>
        <w:t>5</w:t>
      </w:r>
      <w:r>
        <w:rPr>
          <w:rFonts w:hint="eastAsia" w:ascii="方正小标宋简体" w:hAnsi="方正小标宋简体" w:eastAsia="方正小标宋简体" w:cs="方正小标宋简体"/>
          <w:bCs/>
          <w:sz w:val="44"/>
          <w:szCs w:val="44"/>
        </w:rPr>
        <w:t>年度</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第十三批次城镇建设用地的批复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eastAsia="仿宋_GB2312"/>
          <w:sz w:val="32"/>
          <w:szCs w:val="32"/>
        </w:rPr>
        <w:t>5</w:t>
      </w:r>
      <w:r>
        <w:rPr>
          <w:rFonts w:hint="eastAsia" w:ascii="仿宋_GB2312" w:hAnsi="仿宋_GB2312" w:eastAsia="仿宋_GB2312" w:cs="仿宋_GB2312"/>
          <w:sz w:val="32"/>
          <w:szCs w:val="32"/>
        </w:rPr>
        <w:t>年度第十三批次城镇建设用地土地征收的请示》（花府字</w:t>
      </w:r>
      <w:r>
        <w:rPr>
          <w:rFonts w:hint="eastAsia" w:eastAsia="仿宋_GB2312"/>
          <w:sz w:val="32"/>
          <w:szCs w:val="32"/>
        </w:rPr>
        <w:t>〔2025〕</w:t>
      </w:r>
      <w:r>
        <w:rPr>
          <w:rFonts w:eastAsia="仿宋_GB2312"/>
          <w:sz w:val="32"/>
          <w:szCs w:val="32"/>
        </w:rPr>
        <w:t>74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及相关材料已通过审核。根据《中华人民共和国土地管理法》第四十四、四十五、四十六条有关规定，批复如下：</w:t>
      </w:r>
    </w:p>
    <w:p w14:paraId="675C8925">
      <w:pPr>
        <w:pStyle w:val="6"/>
        <w:widowControl w:val="0"/>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一、同意使用</w:t>
      </w:r>
      <w:r>
        <w:rPr>
          <w:rFonts w:eastAsia="仿宋_GB2312"/>
          <w:szCs w:val="32"/>
        </w:rPr>
        <w:t>19.1444</w:t>
      </w:r>
      <w:r>
        <w:rPr>
          <w:rFonts w:hint="eastAsia" w:eastAsia="仿宋_GB2312"/>
          <w:szCs w:val="32"/>
        </w:rPr>
        <w:t>公顷城镇建设用地，即同意你市将花都区炭步镇石湖中社、东方经济合作社</w:t>
      </w:r>
      <w:r>
        <w:rPr>
          <w:rFonts w:hint="eastAsia" w:ascii="仿宋_GB2312" w:eastAsia="仿宋_GB2312"/>
        </w:rPr>
        <w:t>属下的集体农用地</w:t>
      </w:r>
      <w:r>
        <w:rPr>
          <w:rFonts w:eastAsia="仿宋_GB2312"/>
          <w:szCs w:val="32"/>
        </w:rPr>
        <w:t>19.1444公顷（</w:t>
      </w:r>
      <w:r>
        <w:rPr>
          <w:rFonts w:hint="eastAsia" w:eastAsia="仿宋_GB2312"/>
          <w:szCs w:val="32"/>
        </w:rPr>
        <w:t>其中耕地1</w:t>
      </w:r>
      <w:r>
        <w:rPr>
          <w:rFonts w:eastAsia="仿宋_GB2312"/>
          <w:szCs w:val="32"/>
        </w:rPr>
        <w:t>4.1392</w:t>
      </w:r>
      <w:r>
        <w:rPr>
          <w:rFonts w:hint="eastAsia" w:eastAsia="仿宋_GB2312"/>
          <w:szCs w:val="32"/>
        </w:rPr>
        <w:t>公顷</w:t>
      </w:r>
      <w:r>
        <w:rPr>
          <w:rFonts w:eastAsia="仿宋_GB2312"/>
          <w:szCs w:val="32"/>
        </w:rPr>
        <w:t>）转为建设用地，以上合计19.1444公顷集体土地一并办理</w:t>
      </w:r>
      <w:r>
        <w:rPr>
          <w:rFonts w:hint="eastAsia" w:eastAsia="仿宋_GB2312"/>
          <w:szCs w:val="32"/>
        </w:rPr>
        <w:t>征地</w:t>
      </w:r>
      <w:r>
        <w:rPr>
          <w:rFonts w:eastAsia="仿宋_GB2312"/>
          <w:szCs w:val="32"/>
        </w:rPr>
        <w:t>手续</w:t>
      </w:r>
      <w:r>
        <w:rPr>
          <w:rFonts w:hint="eastAsia" w:eastAsia="仿宋_GB2312"/>
          <w:szCs w:val="32"/>
        </w:rPr>
        <w:t>。</w:t>
      </w:r>
      <w:r>
        <w:rPr>
          <w:rFonts w:eastAsia="仿宋_GB2312"/>
          <w:szCs w:val="32"/>
        </w:rPr>
        <w:t>上述</w:t>
      </w:r>
      <w:r>
        <w:rPr>
          <w:rFonts w:hint="eastAsia" w:eastAsia="仿宋_GB2312"/>
          <w:szCs w:val="32"/>
        </w:rPr>
        <w:t>批准建设用地</w:t>
      </w:r>
      <w:r>
        <w:rPr>
          <w:rFonts w:eastAsia="仿宋_GB2312"/>
          <w:szCs w:val="32"/>
        </w:rPr>
        <w:t>19.1444公顷由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4B6B0AB5">
      <w:pPr>
        <w:pStyle w:val="6"/>
        <w:widowControl w:val="0"/>
        <w:autoSpaceDE w:val="0"/>
        <w:autoSpaceDN w:val="0"/>
        <w:spacing w:line="58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二、请你市人民政府负责落实补充耕地。督促补充耕地责任单位认真落实耕地占补平衡，补充数量相等、质量相当的耕地，对应核销耕地数量、水田规模和标准粮食产能指标（确认信息编号：</w:t>
      </w:r>
      <w:r>
        <w:rPr>
          <w:rFonts w:hint="eastAsia" w:eastAsia="仿宋_GB2312"/>
          <w:szCs w:val="32"/>
        </w:rPr>
        <w:t>4</w:t>
      </w:r>
      <w:r>
        <w:rPr>
          <w:rFonts w:eastAsia="仿宋_GB2312"/>
          <w:szCs w:val="32"/>
        </w:rPr>
        <w:t>40000202510391970</w:t>
      </w:r>
      <w:r>
        <w:rPr>
          <w:rFonts w:hint="eastAsia" w:ascii="仿宋_GB2312" w:hAnsi="仿宋_GB2312" w:eastAsia="仿宋_GB2312" w:cs="仿宋_GB2312"/>
          <w:szCs w:val="32"/>
        </w:rPr>
        <w:t>）</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w:t>
      </w:r>
      <w:bookmarkStart w:id="0" w:name="_GoBack"/>
      <w:bookmarkEnd w:id="0"/>
      <w:r>
        <w:rPr>
          <w:rFonts w:hint="eastAsia" w:ascii="仿宋_GB2312" w:hAnsi="仿宋_GB2312" w:eastAsia="仿宋_GB2312" w:cs="仿宋_GB2312"/>
          <w:kern w:val="0"/>
          <w:sz w:val="32"/>
          <w:szCs w:val="32"/>
          <w:lang w:bidi="ar"/>
        </w:rPr>
        <w:t>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2025年9月</w:t>
      </w:r>
      <w:r>
        <w:rPr>
          <w:rFonts w:eastAsia="仿宋_GB2312"/>
          <w:sz w:val="32"/>
          <w:szCs w:val="32"/>
        </w:rPr>
        <w:t>17</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65531E"/>
    <w:rsid w:val="007239E8"/>
    <w:rsid w:val="00902280"/>
    <w:rsid w:val="00DF46E8"/>
    <w:rsid w:val="017E1425"/>
    <w:rsid w:val="02810FF7"/>
    <w:rsid w:val="0346238A"/>
    <w:rsid w:val="0C9920D9"/>
    <w:rsid w:val="0D953957"/>
    <w:rsid w:val="13236B26"/>
    <w:rsid w:val="15EA2560"/>
    <w:rsid w:val="18F4146A"/>
    <w:rsid w:val="1B473CAE"/>
    <w:rsid w:val="1EBE5AFE"/>
    <w:rsid w:val="23BE3A38"/>
    <w:rsid w:val="24491BE9"/>
    <w:rsid w:val="24DE5185"/>
    <w:rsid w:val="26AD3E24"/>
    <w:rsid w:val="2E6F1820"/>
    <w:rsid w:val="30534F1B"/>
    <w:rsid w:val="32300D23"/>
    <w:rsid w:val="33935FAE"/>
    <w:rsid w:val="38E15352"/>
    <w:rsid w:val="3BBA7AA0"/>
    <w:rsid w:val="3E6E486D"/>
    <w:rsid w:val="3EA242D1"/>
    <w:rsid w:val="407B1783"/>
    <w:rsid w:val="429C3C8E"/>
    <w:rsid w:val="44481963"/>
    <w:rsid w:val="449D58A0"/>
    <w:rsid w:val="483A73C5"/>
    <w:rsid w:val="4ABC22F2"/>
    <w:rsid w:val="4F617A2B"/>
    <w:rsid w:val="506F56B2"/>
    <w:rsid w:val="51C56C38"/>
    <w:rsid w:val="522D01E0"/>
    <w:rsid w:val="555846C7"/>
    <w:rsid w:val="561176BD"/>
    <w:rsid w:val="56A7023F"/>
    <w:rsid w:val="5D293D56"/>
    <w:rsid w:val="67B63BB5"/>
    <w:rsid w:val="69AE7163"/>
    <w:rsid w:val="69B5367B"/>
    <w:rsid w:val="6D593268"/>
    <w:rsid w:val="770C5427"/>
    <w:rsid w:val="7AD83918"/>
    <w:rsid w:val="7BF82EAB"/>
    <w:rsid w:val="7C7236B9"/>
    <w:rsid w:val="7DCD3BD3"/>
    <w:rsid w:val="7E2F5E02"/>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143</Characters>
  <Lines>1</Lines>
  <Paragraphs>1</Paragraphs>
  <TotalTime>14</TotalTime>
  <ScaleCrop>false</ScaleCrop>
  <LinksUpToDate>false</LinksUpToDate>
  <CharactersWithSpaces>805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2025-10-14T10:01:59Z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