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08F77">
      <w:pPr>
        <w:ind w:firstLine="320" w:firstLineChars="1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1B05865A">
      <w:pPr>
        <w:jc w:val="center"/>
        <w:rPr>
          <w:rFonts w:eastAsia="宋体" w:cs="Times New Roman"/>
          <w:b/>
          <w:sz w:val="52"/>
        </w:rPr>
      </w:pPr>
    </w:p>
    <w:p w14:paraId="688CD22F">
      <w:pPr>
        <w:jc w:val="center"/>
        <w:rPr>
          <w:rFonts w:hint="eastAsia" w:ascii="宋体" w:hAnsi="宋体" w:cs="宋体"/>
          <w:b/>
          <w:sz w:val="52"/>
          <w:szCs w:val="52"/>
          <w:lang w:eastAsia="zh-CN" w:bidi="ar"/>
        </w:rPr>
      </w:pPr>
      <w:r>
        <w:rPr>
          <w:rFonts w:hint="eastAsia" w:ascii="宋体" w:hAnsi="宋体" w:cs="宋体"/>
          <w:sz w:val="52"/>
          <w:szCs w:val="52"/>
          <w:u w:val="single"/>
          <w:lang w:eastAsia="zh-CN" w:bidi="ar"/>
        </w:rPr>
        <w:t>广州中昶科技信息服务有限公司</w:t>
      </w:r>
      <w:r>
        <w:rPr>
          <w:rFonts w:hint="eastAsia" w:ascii="宋体" w:hAnsi="宋体" w:eastAsia="宋体" w:cs="宋体"/>
          <w:b/>
          <w:sz w:val="52"/>
          <w:szCs w:val="52"/>
          <w:lang w:bidi="ar"/>
        </w:rPr>
        <w:t>申请</w:t>
      </w:r>
      <w:r>
        <w:rPr>
          <w:rFonts w:hint="eastAsia" w:ascii="宋体" w:hAnsi="宋体" w:cs="宋体"/>
          <w:b/>
          <w:sz w:val="52"/>
          <w:szCs w:val="52"/>
          <w:lang w:eastAsia="zh-CN" w:bidi="ar"/>
        </w:rPr>
        <w:t>专业类别变更</w:t>
      </w:r>
    </w:p>
    <w:p w14:paraId="3984B59B">
      <w:pPr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  <w:lang w:bidi="ar"/>
        </w:rPr>
        <w:t>主要信息公开表</w:t>
      </w:r>
    </w:p>
    <w:p w14:paraId="7FEB6F38">
      <w:pPr>
        <w:rPr>
          <w:rFonts w:eastAsia="宋体" w:cs="Times New Roman"/>
        </w:rPr>
      </w:pPr>
    </w:p>
    <w:p w14:paraId="07BFEB64">
      <w:pPr>
        <w:rPr>
          <w:rFonts w:eastAsia="宋体" w:cs="Times New Roman"/>
        </w:rPr>
      </w:pPr>
    </w:p>
    <w:p w14:paraId="51956118">
      <w:pPr>
        <w:rPr>
          <w:rFonts w:eastAsia="宋体" w:cs="Times New Roman"/>
        </w:rPr>
      </w:pPr>
    </w:p>
    <w:p w14:paraId="02C11C72">
      <w:pPr>
        <w:rPr>
          <w:rFonts w:eastAsia="宋体" w:cs="Times New Roman"/>
        </w:rPr>
      </w:pPr>
    </w:p>
    <w:p w14:paraId="0C386782">
      <w:pPr>
        <w:rPr>
          <w:rFonts w:eastAsia="宋体" w:cs="Times New Roman"/>
        </w:rPr>
      </w:pPr>
    </w:p>
    <w:p w14:paraId="191E95E8">
      <w:pPr>
        <w:jc w:val="center"/>
        <w:rPr>
          <w:rFonts w:eastAsia="宋体" w:cs="Times New Roman"/>
          <w:b/>
          <w:sz w:val="36"/>
        </w:rPr>
      </w:pPr>
      <w:r>
        <w:rPr>
          <w:rFonts w:ascii="Times New Roman" w:hAnsi="Times New Roman" w:eastAsia="宋体" w:cs="Times New Roman"/>
          <w:b/>
          <w:sz w:val="36"/>
          <w:lang w:bidi="ar"/>
        </w:rPr>
        <w:t xml:space="preserve"> </w:t>
      </w:r>
    </w:p>
    <w:p w14:paraId="5F241A40">
      <w:pPr>
        <w:rPr>
          <w:rFonts w:eastAsia="宋体" w:cs="Times New Roman"/>
          <w:b/>
          <w:sz w:val="36"/>
        </w:rPr>
      </w:pPr>
    </w:p>
    <w:p w14:paraId="7DC33E39">
      <w:pPr>
        <w:jc w:val="center"/>
        <w:rPr>
          <w:rFonts w:eastAsia="宋体" w:cs="Times New Roman"/>
          <w:b/>
          <w:sz w:val="36"/>
        </w:rPr>
      </w:pPr>
    </w:p>
    <w:p w14:paraId="15449685">
      <w:pPr>
        <w:jc w:val="center"/>
        <w:rPr>
          <w:rFonts w:hint="eastAsia" w:ascii="Times New Roman" w:hAnsi="Times New Roman" w:eastAsia="宋体" w:cs="宋体"/>
          <w:b/>
          <w:spacing w:val="70"/>
          <w:sz w:val="36"/>
          <w:lang w:bidi="ar"/>
        </w:rPr>
      </w:pPr>
    </w:p>
    <w:p w14:paraId="33B408AF">
      <w:pPr>
        <w:jc w:val="center"/>
        <w:rPr>
          <w:rFonts w:eastAsia="宋体" w:cs="Times New Roman"/>
          <w:spacing w:val="70"/>
          <w:sz w:val="28"/>
          <w:szCs w:val="28"/>
        </w:rPr>
      </w:pPr>
    </w:p>
    <w:p w14:paraId="2680DC6E">
      <w:pPr>
        <w:jc w:val="center"/>
        <w:rPr>
          <w:rFonts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单位基本情况及所申请资质等级类别</w:t>
      </w:r>
    </w:p>
    <w:p w14:paraId="7ACDBA79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6086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91C6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6F3B6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7EB466D1">
            <w:pPr>
              <w:jc w:val="center"/>
              <w:rPr>
                <w:rFonts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  <w:lang w:eastAsia="zh-CN"/>
              </w:rPr>
              <w:t>广州中昶科技信息服务有限公司</w:t>
            </w:r>
          </w:p>
        </w:tc>
      </w:tr>
      <w:tr w14:paraId="72573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362F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534D7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4D1ED350">
            <w:pPr>
              <w:jc w:val="center"/>
              <w:rPr>
                <w:rFonts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  <w:lang w:eastAsia="zh-CN"/>
              </w:rPr>
              <w:t>民营企业</w:t>
            </w:r>
          </w:p>
        </w:tc>
      </w:tr>
      <w:tr w14:paraId="4C2DD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ABDE7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B13C6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674CDFAA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6F12D992">
            <w:pPr>
              <w:jc w:val="center"/>
              <w:rPr>
                <w:rFonts w:hint="default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广州市白云区龙归街道园夏村园厦牌坊大街43号2栋101室</w:t>
            </w:r>
          </w:p>
        </w:tc>
      </w:tr>
      <w:tr w14:paraId="2573F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74EED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D9B4C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591E3549">
            <w:pPr>
              <w:jc w:val="center"/>
              <w:rPr>
                <w:rFonts w:hint="eastAsia" w:eastAsia="宋体" w:cs="Times New Roman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  <w:lang w:eastAsia="zh-CN"/>
              </w:rPr>
              <w:t>刘巧</w:t>
            </w:r>
          </w:p>
        </w:tc>
      </w:tr>
      <w:tr w14:paraId="0DBA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7F0CC">
            <w:pPr>
              <w:jc w:val="center"/>
              <w:rPr>
                <w:rFonts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2EDFB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61E0FDE6">
            <w:pPr>
              <w:jc w:val="center"/>
              <w:rPr>
                <w:rFonts w:eastAsia="宋体" w:cs="Times New Roma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乙级：工程测量、海洋测绘、界线与不动产测绘。</w:t>
            </w:r>
          </w:p>
        </w:tc>
      </w:tr>
      <w:tr w14:paraId="5C057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41F7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1546C">
            <w:pPr>
              <w:pStyle w:val="5"/>
              <w:rPr>
                <w:rFonts w:cs="Times New Roman"/>
              </w:rPr>
            </w:pPr>
            <w:r>
              <w:rPr>
                <w:rFonts w:cs="Times New Roman"/>
              </w:rPr>
              <w:t>窗体顶端</w:t>
            </w:r>
          </w:p>
          <w:p w14:paraId="17CDE788">
            <w:pPr>
              <w:jc w:val="center"/>
              <w:rPr>
                <w:rFonts w:hint="eastAsia" w:eastAsia="宋体" w:cs="Times New Roman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乙级：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工程测量、界线与不动产测绘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</w:p>
        </w:tc>
      </w:tr>
    </w:tbl>
    <w:p w14:paraId="6965AF0B">
      <w:pPr>
        <w:rPr>
          <w:rFonts w:eastAsia="宋体" w:cs="Times New Roman"/>
        </w:rPr>
      </w:pPr>
    </w:p>
    <w:p w14:paraId="11C21A8F">
      <w:pPr>
        <w:jc w:val="center"/>
        <w:rPr>
          <w:rFonts w:eastAsia="宋体" w:cs="Times New Roman"/>
          <w:b/>
          <w:spacing w:val="70"/>
          <w:sz w:val="36"/>
        </w:rPr>
      </w:pPr>
    </w:p>
    <w:p w14:paraId="428378A2">
      <w:pPr>
        <w:jc w:val="center"/>
        <w:rPr>
          <w:rFonts w:eastAsia="宋体" w:cs="Times New Roman"/>
          <w:b/>
          <w:spacing w:val="70"/>
          <w:sz w:val="36"/>
        </w:rPr>
      </w:pPr>
    </w:p>
    <w:p w14:paraId="06EB0BC1">
      <w:pPr>
        <w:jc w:val="center"/>
        <w:rPr>
          <w:rFonts w:eastAsia="宋体" w:cs="Times New Roman"/>
          <w:b/>
          <w:spacing w:val="70"/>
          <w:sz w:val="36"/>
        </w:rPr>
      </w:pPr>
    </w:p>
    <w:p w14:paraId="082DEA3A">
      <w:pPr>
        <w:jc w:val="center"/>
        <w:rPr>
          <w:rFonts w:eastAsia="宋体" w:cs="Times New Roman"/>
          <w:b/>
          <w:spacing w:val="70"/>
          <w:sz w:val="36"/>
        </w:rPr>
      </w:pPr>
    </w:p>
    <w:p w14:paraId="759610D7">
      <w:pPr>
        <w:jc w:val="center"/>
        <w:rPr>
          <w:rFonts w:eastAsia="宋体" w:cs="Times New Roman"/>
          <w:b/>
          <w:spacing w:val="70"/>
          <w:sz w:val="36"/>
        </w:rPr>
      </w:pPr>
      <w:r>
        <w:rPr>
          <w:rFonts w:hint="eastAsia" w:eastAsia="宋体" w:cs="Times New Roman"/>
          <w:b/>
          <w:spacing w:val="70"/>
          <w:sz w:val="36"/>
        </w:rPr>
        <w:t xml:space="preserve">    </w:t>
      </w:r>
    </w:p>
    <w:p w14:paraId="47EB45B9">
      <w:pPr>
        <w:jc w:val="center"/>
        <w:rPr>
          <w:rFonts w:eastAsia="宋体" w:cs="Times New Roman"/>
        </w:rPr>
      </w:pPr>
      <w:r>
        <w:rPr>
          <w:rFonts w:ascii="Times New Roman" w:hAnsi="Times New Roman" w:eastAsia="宋体" w:cs="宋体"/>
          <w:b/>
          <w:sz w:val="44"/>
          <w:szCs w:val="44"/>
          <w:lang w:bidi="ar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二、专业技术人员</w:t>
      </w:r>
    </w:p>
    <w:p w14:paraId="70AE6F62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3E085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223366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测绘专业高级技术人员</w:t>
            </w:r>
          </w:p>
        </w:tc>
      </w:tr>
      <w:tr w14:paraId="6AA37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9E19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514825BE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EED36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B52E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752BD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176B0">
            <w:pPr>
              <w:jc w:val="center"/>
              <w:rPr>
                <w:rFonts w:eastAsia="宋体" w:cs="Times New Roman"/>
                <w:b/>
                <w:sz w:val="24"/>
              </w:rPr>
            </w:pPr>
          </w:p>
          <w:p w14:paraId="795FE05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0A68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159A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8EC0D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无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FD96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A19B2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A6206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Tahoma" w:hAnsi="Tahoma" w:eastAsia="宋体" w:cs="Tahoma"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无</w:t>
            </w:r>
          </w:p>
        </w:tc>
      </w:tr>
    </w:tbl>
    <w:p w14:paraId="7992A9D3">
      <w:pPr>
        <w:rPr>
          <w:rFonts w:eastAsia="宋体" w:cs="Times New Roman"/>
        </w:rPr>
      </w:pPr>
    </w:p>
    <w:p w14:paraId="611E0057">
      <w:pPr>
        <w:rPr>
          <w:rFonts w:eastAsia="宋体" w:cs="Times New Roman"/>
        </w:rPr>
      </w:pPr>
    </w:p>
    <w:p w14:paraId="5A4DF739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7B51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EEFCFF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测绘专业中级技术人员</w:t>
            </w:r>
          </w:p>
        </w:tc>
      </w:tr>
      <w:tr w14:paraId="0586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750B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7C293F12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498B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58083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E68ED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44E86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6853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3B4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978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罗志刚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E0FE1">
            <w:pPr>
              <w:jc w:val="center"/>
              <w:rPr>
                <w:rFonts w:hint="eastAsia" w:eastAsia="宋体" w:cs="Times New Roman"/>
                <w:sz w:val="21"/>
                <w:szCs w:val="24"/>
                <w:lang w:eastAsia="zh-CN"/>
              </w:rPr>
            </w:pPr>
            <w:r>
              <w:rPr>
                <w:rFonts w:hint="eastAsia" w:cs="Times New Roman"/>
                <w:sz w:val="21"/>
                <w:szCs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25E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55F6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38B2E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94E1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661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陈霞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A1FE2">
            <w:pPr>
              <w:jc w:val="center"/>
              <w:rPr>
                <w:rFonts w:hint="default" w:eastAsia="宋体" w:cs="Times New Roman"/>
                <w:sz w:val="21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989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8C4B5"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  <w:lang w:eastAsia="zh-CN"/>
              </w:rPr>
            </w:pPr>
          </w:p>
        </w:tc>
      </w:tr>
      <w:tr w14:paraId="3EEAC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2D2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9D26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B1F60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5315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2C1DF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</w:tbl>
    <w:p w14:paraId="47F11CCA">
      <w:pPr>
        <w:rPr>
          <w:rFonts w:hint="eastAsia" w:eastAsia="宋体" w:cs="Times New Roman"/>
        </w:rPr>
      </w:pPr>
    </w:p>
    <w:p w14:paraId="389C8C87">
      <w:pPr>
        <w:rPr>
          <w:rFonts w:eastAsia="宋体" w:cs="Times New Roman"/>
        </w:rPr>
      </w:pPr>
    </w:p>
    <w:p w14:paraId="6F87140F">
      <w:pPr>
        <w:rPr>
          <w:rFonts w:eastAsia="宋体" w:cs="Times New Roma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3679"/>
        <w:gridCol w:w="2595"/>
        <w:gridCol w:w="2295"/>
        <w:gridCol w:w="4994"/>
      </w:tblGrid>
      <w:tr w14:paraId="4D47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D37C1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测绘专业初级技术人员</w:t>
            </w:r>
          </w:p>
        </w:tc>
      </w:tr>
      <w:tr w14:paraId="3237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99B1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</w:t>
            </w:r>
          </w:p>
          <w:p w14:paraId="0369C99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AA6E8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38B2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D632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49D58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备注</w:t>
            </w:r>
          </w:p>
        </w:tc>
      </w:tr>
      <w:tr w14:paraId="4D7F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EE6B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A655C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叶俊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AF0A0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90D9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51F26">
            <w:pPr>
              <w:spacing w:line="240" w:lineRule="exact"/>
              <w:ind w:left="-105" w:right="-105"/>
              <w:jc w:val="center"/>
              <w:rPr>
                <w:rFonts w:eastAsia="宋体" w:cs="Times New Roman"/>
              </w:rPr>
            </w:pPr>
          </w:p>
        </w:tc>
      </w:tr>
      <w:tr w14:paraId="3BEB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BE604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95F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翁芬兰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AA4C7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2E1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7AB28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3E3B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B0199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48EDC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9547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F5DC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927C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694F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008D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F65D8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3B881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9827E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8AA99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48BA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65950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D9A90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B1ACC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92B89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1DFF5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  <w:tr w14:paraId="7E64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A3DED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EB665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2B1A3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52E5A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3D58A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</w:tr>
    </w:tbl>
    <w:p w14:paraId="56A007AB">
      <w:pPr>
        <w:rPr>
          <w:rFonts w:hint="eastAsia" w:eastAsia="宋体" w:cs="Times New Roman"/>
          <w:lang w:eastAsia="zh-CN"/>
        </w:rPr>
      </w:pPr>
    </w:p>
    <w:p w14:paraId="0B3592DE">
      <w:pPr>
        <w:rPr>
          <w:rFonts w:eastAsia="宋体" w:cs="Times New Roman"/>
        </w:rPr>
      </w:pPr>
    </w:p>
    <w:p w14:paraId="79BEC684"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3518"/>
        <w:gridCol w:w="2610"/>
        <w:gridCol w:w="2295"/>
        <w:gridCol w:w="4979"/>
      </w:tblGrid>
      <w:tr w14:paraId="7D6F1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AC8B48">
            <w:pPr>
              <w:jc w:val="center"/>
              <w:rPr>
                <w:rFonts w:eastAsia="宋体" w:cs="Times New Roman"/>
                <w:b/>
                <w:sz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lang w:bidi="ar"/>
              </w:rPr>
              <w:t>测绘相关专业技术人员</w:t>
            </w:r>
          </w:p>
        </w:tc>
      </w:tr>
      <w:tr w14:paraId="00DB5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3AD6A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11641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3EB2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3D7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BACAF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专业</w:t>
            </w:r>
          </w:p>
        </w:tc>
      </w:tr>
      <w:tr w14:paraId="3ED77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77A6C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DFF8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张志伟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7D75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2A5A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25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8555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大数据与会计</w:t>
            </w:r>
          </w:p>
        </w:tc>
      </w:tr>
      <w:tr w14:paraId="541D3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094DF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59D6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李敏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EB438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1D55D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30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5DF6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lang w:eastAsia="zh-CN"/>
              </w:rPr>
              <w:t>土木工程</w:t>
            </w:r>
          </w:p>
        </w:tc>
      </w:tr>
      <w:tr w14:paraId="1EEBC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6E658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59BF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D25EE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7F0AB"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9348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lang w:eastAsia="zh-CN"/>
              </w:rPr>
            </w:pPr>
          </w:p>
        </w:tc>
      </w:tr>
    </w:tbl>
    <w:p w14:paraId="66604480">
      <w:pPr>
        <w:rPr>
          <w:rFonts w:eastAsia="宋体" w:cs="Times New Roman"/>
        </w:rPr>
      </w:pPr>
    </w:p>
    <w:p w14:paraId="7CEEECBE"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eastAsia="宋体" w:cs="Times New Roman"/>
          <w:b/>
          <w:sz w:val="44"/>
          <w:szCs w:val="44"/>
        </w:rPr>
        <w:br w:type="page"/>
      </w: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三、技术装备</w:t>
      </w:r>
    </w:p>
    <w:p w14:paraId="3CB60CE4">
      <w:pPr>
        <w:rPr>
          <w:rFonts w:eastAsia="宋体" w:cs="Times New Roman"/>
        </w:rPr>
      </w:pPr>
    </w:p>
    <w:p w14:paraId="1999E6F9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6AB4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CD7B6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DFCFD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95273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991D">
            <w:pPr>
              <w:jc w:val="center"/>
              <w:rPr>
                <w:rFonts w:eastAsia="宋体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b/>
                <w:sz w:val="32"/>
                <w:szCs w:val="32"/>
                <w:lang w:bidi="ar"/>
              </w:rPr>
              <w:t>数量</w:t>
            </w:r>
          </w:p>
        </w:tc>
      </w:tr>
      <w:tr w14:paraId="4FB65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2EEE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A53B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0E44F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Alpha3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48D44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4CE6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C7247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244B0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eastAsia="宋体" w:cs="宋体"/>
                <w:sz w:val="24"/>
              </w:rPr>
            </w:pPr>
            <w:r>
              <w:rPr>
                <w:rStyle w:val="4"/>
                <w:rFonts w:hint="eastAsia" w:ascii="宋体" w:hAnsi="宋体" w:eastAsia="宋体" w:cs="宋体"/>
                <w:sz w:val="24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87A59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Alpha3</w:t>
            </w:r>
            <w:bookmarkStart w:id="0" w:name="_GoBack"/>
            <w:bookmarkEnd w:id="0"/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6D17F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4849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61FF8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0EEB2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全站仪（不低于</w:t>
            </w: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2秒级精度</w:t>
            </w: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1B67B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南方NTS-332R10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9F6D5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4240E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A5E1A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DF0C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水准仪（不低于</w:t>
            </w: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S1级精度</w:t>
            </w:r>
            <w:r>
              <w:rPr>
                <w:rStyle w:val="4"/>
                <w:rFonts w:hint="eastAsia" w:ascii="宋体" w:hAnsi="宋体" w:cs="宋体"/>
                <w:sz w:val="24"/>
                <w:lang w:eastAsia="zh-CN"/>
              </w:rPr>
              <w:t>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F7A77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苏州DSZ1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B8233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</w:tr>
      <w:tr w14:paraId="2816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448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1E106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A626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D4FE4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  <w:tr w14:paraId="285F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A4275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0DC9D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DA7E4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C1835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  <w:tr w14:paraId="249A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54EAC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8A3FB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67B56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327AF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  <w:tr w14:paraId="125D9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36F91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633A8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eastAsia" w:ascii="宋体" w:hAnsi="宋体" w:cs="宋体"/>
                <w:sz w:val="24"/>
                <w:lang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D6D5D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5E831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  <w:tr w14:paraId="0B6DC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53377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85F50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905A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71DBB">
            <w:pPr>
              <w:spacing w:line="240" w:lineRule="exact"/>
              <w:ind w:left="-105" w:right="-105"/>
              <w:jc w:val="center"/>
              <w:rPr>
                <w:rStyle w:val="4"/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694F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DDD63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A1554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054C7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4C7F9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344C3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F9C54">
            <w:pPr>
              <w:spacing w:line="240" w:lineRule="exact"/>
              <w:ind w:left="-105" w:leftChars="0" w:right="-105" w:rightChars="0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Style w:val="4"/>
                <w:rFonts w:hint="eastAsia" w:ascii="宋体" w:hAnsi="宋体" w:cs="宋体"/>
                <w:sz w:val="24"/>
                <w:lang w:val="en-US" w:eastAsia="zh-CN"/>
              </w:rPr>
              <w:t>11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2E5EB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F3CC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CDC68">
            <w:pPr>
              <w:spacing w:line="240" w:lineRule="exact"/>
              <w:ind w:left="-105" w:right="-105"/>
              <w:jc w:val="center"/>
              <w:rPr>
                <w:rStyle w:val="4"/>
                <w:rFonts w:hint="default" w:ascii="宋体" w:hAnsi="宋体" w:cs="宋体"/>
                <w:sz w:val="24"/>
                <w:lang w:val="en-US" w:eastAsia="zh-CN"/>
              </w:rPr>
            </w:pPr>
          </w:p>
        </w:tc>
      </w:tr>
    </w:tbl>
    <w:p w14:paraId="01A05E3D">
      <w:pPr>
        <w:rPr>
          <w:rFonts w:eastAsia="宋体" w:cs="Times New Roman"/>
        </w:rPr>
      </w:pPr>
    </w:p>
    <w:p w14:paraId="7C328DD7">
      <w:pPr>
        <w:rPr>
          <w:rFonts w:eastAsia="宋体" w:cs="Times New Roman"/>
        </w:rPr>
      </w:pPr>
      <w:r>
        <w:rPr>
          <w:rFonts w:eastAsia="宋体" w:cs="Times New Roman"/>
        </w:rPr>
        <w:br w:type="page"/>
      </w:r>
    </w:p>
    <w:p w14:paraId="0B2CAB04">
      <w:pPr>
        <w:jc w:val="center"/>
        <w:rPr>
          <w:rFonts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宋体"/>
          <w:b/>
          <w:sz w:val="44"/>
          <w:szCs w:val="44"/>
          <w:lang w:bidi="ar"/>
        </w:rPr>
        <w:t>四、测绘业绩</w:t>
      </w:r>
    </w:p>
    <w:p w14:paraId="49625F8B">
      <w:pPr>
        <w:rPr>
          <w:rFonts w:eastAsia="宋体" w:cs="Times New Roma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31C08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1080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C1BB7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21065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2F78E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4108B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18E38">
            <w:pPr>
              <w:jc w:val="center"/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eastAsia="宋体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eastAsia="宋体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8F854">
            <w:pPr>
              <w:jc w:val="center"/>
              <w:rPr>
                <w:rFonts w:eastAsia="宋体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宋体"/>
                <w:b/>
                <w:sz w:val="24"/>
                <w:lang w:bidi="ar"/>
              </w:rPr>
              <w:t>验收机构</w:t>
            </w:r>
          </w:p>
        </w:tc>
      </w:tr>
      <w:tr w14:paraId="18B0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CBADC">
            <w:pPr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</w:rPr>
              <w:t>1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C7288">
            <w:pPr>
              <w:spacing w:line="240" w:lineRule="exact"/>
              <w:ind w:left="-105" w:right="-105"/>
              <w:jc w:val="center"/>
              <w:rPr>
                <w:rFonts w:hint="eastAsia" w:eastAsia="宋体" w:cs="Times New Roman"/>
              </w:rPr>
            </w:pPr>
            <w:r>
              <w:rPr>
                <w:rFonts w:hint="eastAsia" w:eastAsia="宋体" w:cs="Times New Roman"/>
                <w:sz w:val="24"/>
                <w:szCs w:val="32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B2C8E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0BE9A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EE4E4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475C2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3882E"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  <w:tr w14:paraId="1D462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398ED">
            <w:pPr>
              <w:rPr>
                <w:rFonts w:eastAsia="宋体" w:cs="Times New Roman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83B6E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83FEA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70123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03D54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B2376">
            <w:pPr>
              <w:spacing w:line="240" w:lineRule="exact"/>
              <w:ind w:left="-105" w:right="-105"/>
              <w:rPr>
                <w:rFonts w:eastAsia="宋体" w:cs="Times New Roman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847C0">
            <w:pPr>
              <w:spacing w:line="240" w:lineRule="exact"/>
              <w:ind w:left="-105" w:right="-105"/>
              <w:rPr>
                <w:rFonts w:eastAsia="宋体" w:cs="Times New Roman"/>
                <w:bCs/>
              </w:rPr>
            </w:pPr>
          </w:p>
        </w:tc>
      </w:tr>
    </w:tbl>
    <w:p w14:paraId="5EDDD2B5">
      <w:pPr>
        <w:rPr>
          <w:rFonts w:eastAsia="宋体" w:cs="Times New Roman"/>
        </w:rPr>
      </w:pPr>
    </w:p>
    <w:p w14:paraId="2E600970">
      <w:pPr>
        <w:jc w:val="center"/>
        <w:rPr>
          <w:rFonts w:hint="eastAsia" w:ascii="宋体" w:hAnsi="宋体" w:eastAsia="宋体" w:cs="宋体"/>
        </w:rPr>
      </w:pPr>
      <w:r>
        <w:rPr>
          <w:rFonts w:ascii="Times New Roman" w:hAnsi="Times New Roman" w:eastAsia="宋体" w:cs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eastAsia="宋体" w:cs="宋体"/>
          <w:b/>
          <w:sz w:val="44"/>
          <w:szCs w:val="44"/>
          <w:lang w:bidi="ar"/>
        </w:rPr>
        <w:t>五、体系制度要求</w:t>
      </w:r>
    </w:p>
    <w:p w14:paraId="7D217385">
      <w:pPr>
        <w:rPr>
          <w:rFonts w:hint="eastAsia" w:ascii="宋体" w:hAnsi="宋体" w:eastAsia="宋体" w:cs="宋体"/>
          <w:sz w:val="24"/>
        </w:rPr>
      </w:pPr>
    </w:p>
    <w:tbl>
      <w:tblPr>
        <w:tblStyle w:val="2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0BAB4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516D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541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3E28656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47ADD2E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48358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方正小标宋简体"/>
                <w:bCs/>
                <w:kern w:val="200"/>
                <w:sz w:val="44"/>
                <w:szCs w:val="44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00F0D84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540A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D05F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36A2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1FD1D4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3132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AB3A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2B4D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1BA6DA9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B3369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8EE0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7DE1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61A1A4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41F4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728B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6BF0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2B7CB0F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1B2BB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9FD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B183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794C34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60FB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6423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E86F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778C0A4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3ABEF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3C35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34F32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22E28B0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906E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8439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C8A8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6C22EC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E731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6244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15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0240479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EEC3D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DBDB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CCD8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BBCFB4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86E03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128EB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420" w:lineRule="exact"/>
              <w:ind w:left="0" w:firstLine="0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DA9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1D9118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D79FE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F3314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A7F0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5CDE4E0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0933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F01C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eastAsia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0E76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0CD5374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DF36F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9256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2CB7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6823FA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9B0B9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290A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0DF7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无</w:t>
            </w:r>
          </w:p>
        </w:tc>
      </w:tr>
      <w:tr w14:paraId="34D9427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3299863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DAC6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F452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无</w:t>
            </w:r>
          </w:p>
        </w:tc>
      </w:tr>
      <w:tr w14:paraId="413BCB8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A094F">
            <w:pPr>
              <w:adjustRightInd w:val="0"/>
              <w:snapToGrid w:val="0"/>
              <w:spacing w:line="460" w:lineRule="exact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E86D48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8FD9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85A126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3CD1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 xml:space="preserve">      符合</w:t>
            </w:r>
          </w:p>
        </w:tc>
      </w:tr>
      <w:tr w14:paraId="4589E28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66C9C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F1A37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 xml:space="preserve"> 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EA5D6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9D12E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6FB8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B0E62C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8742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A86E12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46C9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FF0661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F169B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2F17932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A420E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4F6A63A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8A41E">
            <w:pPr>
              <w:widowControl/>
              <w:adjustRightInd w:val="0"/>
              <w:snapToGrid w:val="0"/>
              <w:spacing w:line="46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784D12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E1F80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7A85F8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EAD6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0ED14F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9AED2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0B090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DA52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1A16C1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3D123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F91F8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9838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eastAsia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A8D473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77B6F6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6E101C4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3969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4A1AB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3D1B0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FDAB23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6E4BE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2F6AB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FA570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5AC3953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0966D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E8DCF6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75AB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0C1FB86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B556E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FFB5F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F05C7">
            <w:pPr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304253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2B6BB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b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77FFB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E4CFA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6134997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ACA1">
            <w:pPr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97D9E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D4927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  <w:tr w14:paraId="4D09BE6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1473C"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DD13A">
            <w:pPr>
              <w:spacing w:line="500" w:lineRule="exact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eastAsia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eastAsia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F1465"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</w:rPr>
            </w:pPr>
            <w:r>
              <w:rPr>
                <w:rFonts w:hint="eastAsia" w:ascii="宋体" w:hAnsi="宋体" w:eastAsia="宋体" w:cs="宋体-PUA"/>
                <w:bCs/>
                <w:kern w:val="200"/>
                <w:szCs w:val="21"/>
                <w:lang w:bidi="ar"/>
              </w:rPr>
              <w:t>符合</w:t>
            </w:r>
          </w:p>
        </w:tc>
      </w:tr>
    </w:tbl>
    <w:p w14:paraId="78F1A4D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93E76"/>
    <w:rsid w:val="064B634C"/>
    <w:rsid w:val="09F503D7"/>
    <w:rsid w:val="0F5B044F"/>
    <w:rsid w:val="16D2501E"/>
    <w:rsid w:val="1C427817"/>
    <w:rsid w:val="20320AF5"/>
    <w:rsid w:val="2137460C"/>
    <w:rsid w:val="246FB9CF"/>
    <w:rsid w:val="26AB3E85"/>
    <w:rsid w:val="2F505C37"/>
    <w:rsid w:val="30174EF3"/>
    <w:rsid w:val="38AA6F19"/>
    <w:rsid w:val="44B838ED"/>
    <w:rsid w:val="48A93E76"/>
    <w:rsid w:val="4B5C5239"/>
    <w:rsid w:val="4E1436CB"/>
    <w:rsid w:val="55CB69D9"/>
    <w:rsid w:val="5FBE1C75"/>
    <w:rsid w:val="5FDF95FD"/>
    <w:rsid w:val="660233A3"/>
    <w:rsid w:val="66685270"/>
    <w:rsid w:val="77973A31"/>
    <w:rsid w:val="7EDDFE62"/>
    <w:rsid w:val="9E7F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333333"/>
      <w:u w:val="none"/>
    </w:rPr>
  </w:style>
  <w:style w:type="paragraph" w:customStyle="1" w:styleId="5">
    <w:name w:val="_Style 2"/>
    <w:next w:val="1"/>
    <w:qFormat/>
    <w:uiPriority w:val="0"/>
    <w:pPr>
      <w:widowControl w:val="0"/>
      <w:pBdr>
        <w:bottom w:val="single" w:color="auto" w:sz="6" w:space="1"/>
      </w:pBdr>
      <w:jc w:val="center"/>
    </w:pPr>
    <w:rPr>
      <w:rFonts w:ascii="Arial" w:hAnsi="Calibri" w:eastAsia="宋体" w:cs="Times New Roman"/>
      <w:vanish/>
      <w:kern w:val="2"/>
      <w:sz w:val="1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区国土资源和规划局</Company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2023-04-20T22:19:00Z</dcterms:created>
  <dc:creator>崔巧彤</dc:creator>
  <cp:lastModifiedBy>ghzy</cp:lastModifiedBy>
  <dcterms:modified xsi:type="dcterms:W3CDTF">2025-10-20T16:55:05Z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E64B2FB63C0B4BFC8616A6C21152094D</vt:lpwstr>
  </property>
</Properties>
</file>