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D398">
      <w:pPr>
        <w:spacing w:line="560" w:lineRule="exact"/>
        <w:jc w:val="center"/>
        <w:rPr>
          <w:rFonts w:hint="eastAsia" w:ascii="方正小标宋简体" w:hAnsi="方正小标宋简体" w:eastAsia="方正小标宋简体" w:cs="方正小标宋简体"/>
          <w:sz w:val="44"/>
          <w:szCs w:val="44"/>
          <w:lang w:eastAsia="zh-CN"/>
        </w:rPr>
      </w:pPr>
    </w:p>
    <w:p w14:paraId="406D3480">
      <w:pPr>
        <w:spacing w:line="560" w:lineRule="exact"/>
        <w:jc w:val="center"/>
        <w:rPr>
          <w:rFonts w:hint="eastAsia" w:ascii="方正小标宋简体" w:hAnsi="方正小标宋简体" w:eastAsia="方正小标宋简体" w:cs="方正小标宋简体"/>
          <w:sz w:val="44"/>
          <w:szCs w:val="44"/>
          <w:lang w:eastAsia="zh-CN"/>
        </w:rPr>
      </w:pPr>
    </w:p>
    <w:p w14:paraId="3FBB3D82">
      <w:pPr>
        <w:spacing w:line="560" w:lineRule="exact"/>
        <w:jc w:val="center"/>
        <w:rPr>
          <w:rFonts w:hint="eastAsia" w:ascii="方正小标宋简体" w:hAnsi="方正小标宋简体" w:eastAsia="方正小标宋简体" w:cs="方正小标宋简体"/>
          <w:sz w:val="44"/>
          <w:szCs w:val="44"/>
          <w:lang w:eastAsia="zh-CN"/>
        </w:rPr>
      </w:pPr>
    </w:p>
    <w:p w14:paraId="46990B2A">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关于广州市花都区2024年度第八十批次城镇建设用地（珠三角城际轨道交通广佛环线</w:t>
      </w:r>
    </w:p>
    <w:p w14:paraId="6E04D971">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佛山西站至广州北站段项目</w:t>
      </w:r>
    </w:p>
    <w:p w14:paraId="0C391565">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〔花都区段补充用地〕）</w:t>
      </w:r>
    </w:p>
    <w:p w14:paraId="2A1D88E0">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征地补偿安置方案</w:t>
      </w:r>
    </w:p>
    <w:p w14:paraId="4A18BB16">
      <w:pPr>
        <w:spacing w:before="7"/>
        <w:rPr>
          <w:rFonts w:hint="eastAsia" w:ascii="Adobe 黑体 Std R" w:hAnsi="Adobe 黑体 Std R" w:eastAsia="Adobe 黑体 Std R" w:cs="Adobe 黑体 Std R"/>
          <w:sz w:val="34"/>
          <w:szCs w:val="34"/>
          <w:lang w:eastAsia="zh-CN"/>
        </w:rPr>
      </w:pPr>
    </w:p>
    <w:p w14:paraId="31CE204C">
      <w:pPr>
        <w:pStyle w:val="4"/>
        <w:wordWrap w:val="0"/>
        <w:spacing w:before="0" w:line="560" w:lineRule="exact"/>
        <w:ind w:left="0"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炭步</w:t>
      </w:r>
      <w:r>
        <w:rPr>
          <w:rFonts w:hint="eastAsia" w:ascii="仿宋_GB2312" w:hAnsi="仿宋_GB2312" w:eastAsia="仿宋_GB2312" w:cs="仿宋_GB2312"/>
          <w:lang w:eastAsia="zh-CN"/>
        </w:rPr>
        <w:t>镇建设规划，完善城市功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w:t>
      </w:r>
      <w:r>
        <w:rPr>
          <w:rFonts w:hint="eastAsia" w:ascii="仿宋_GB2312" w:hAnsi="仿宋_GB2312" w:eastAsia="仿宋_GB2312" w:cs="仿宋_GB2312"/>
          <w:spacing w:val="6"/>
          <w:lang w:eastAsia="zh-CN"/>
        </w:rPr>
        <w:t>拟征收该区炭步镇㘵溪村第十一经济合作社，㘵头经济合作社；红峰村经济联合社，第一经济合作社，第四经济合作社，第五经济合作社；石湖村中社经济合作社；石南村经济联合社，第一经济合作社、第二经济合作社（共有），第二经济合作社，第五经济合作社，第六经济合作社，第七经济合作社，第八经济合作社属下的集体土地</w:t>
      </w:r>
      <w:r>
        <w:rPr>
          <w:rFonts w:hint="eastAsia" w:ascii="Times New Roman" w:hAnsi="Times New Roman" w:eastAsia="仿宋_GB2312" w:cs="Times New Roman"/>
          <w:lang w:eastAsia="zh-CN"/>
        </w:rPr>
        <w:t>5.7069</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4BB9CD43">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一、征收范围</w:t>
      </w:r>
    </w:p>
    <w:p w14:paraId="3204726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eastAsia="zh-CN"/>
        </w:rPr>
        <w:t>炭步镇㘵溪村第十一经济合作社，㘵头经济合作社；红峰村经济联合社，第一经济合作社，第四经济合作社，第五经济合作社；石湖村中社经济合作社；石南村经济联合社，第一经济合作社、第二经济合作社（共有），第二经济合作社，第五经济合作社，第六经济合作社，第七经济合作社，第八经济合作社</w:t>
      </w:r>
      <w:r>
        <w:rPr>
          <w:rFonts w:ascii="Times New Roman" w:hAnsi="Times New Roman" w:eastAsia="仿宋_GB2312" w:cs="Times New Roman"/>
          <w:sz w:val="32"/>
          <w:szCs w:val="32"/>
          <w:lang w:eastAsia="zh-CN"/>
        </w:rPr>
        <w:t>范围内，具体位置详见附图。</w:t>
      </w:r>
    </w:p>
    <w:p w14:paraId="6FA4FAC8">
      <w:pPr>
        <w:pStyle w:val="4"/>
        <w:spacing w:before="0" w:line="560" w:lineRule="exact"/>
        <w:ind w:left="0"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实际征收土地范围以最终批准文件为准。</w:t>
      </w:r>
    </w:p>
    <w:p w14:paraId="2735BB0D">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二、征收目的</w:t>
      </w:r>
    </w:p>
    <w:p w14:paraId="5355A6E1">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根据《中华人民共和国土地管理法》第四十五条的规定，本次征收土地目的为由政府组织实施的能源、交通、水利、通信、邮政等基础设施建设需要用地。</w:t>
      </w:r>
    </w:p>
    <w:p w14:paraId="17EFF8AE">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三、土地现状</w:t>
      </w:r>
    </w:p>
    <w:p w14:paraId="6C23F71C">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3ACBED73">
      <w:pPr>
        <w:numPr>
          <w:ilvl w:val="0"/>
          <w:numId w:val="0"/>
        </w:num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bidi="ar-SA"/>
        </w:rPr>
        <w:t>（一）</w:t>
      </w:r>
      <w:r>
        <w:rPr>
          <w:rFonts w:hint="eastAsia" w:ascii="Times New Roman" w:hAnsi="Times New Roman" w:eastAsia="仿宋_GB2312" w:cs="Times New Roman"/>
          <w:sz w:val="32"/>
          <w:szCs w:val="32"/>
          <w:lang w:eastAsia="zh-CN"/>
        </w:rPr>
        <w:t>拟征收广州市花都区炭步镇㘵溪村第十一经济合作社，㘵头经济合作社集体所有土地0.3902公顷（5.8530亩）。其中，农用地0.0631公顷（0.9465亩），不涉及耕地；建设用地 0.3271公顷（4.9065亩），不涉及未利用地；</w:t>
      </w:r>
    </w:p>
    <w:p w14:paraId="3C612D6B">
      <w:pPr>
        <w:numPr>
          <w:ilvl w:val="0"/>
          <w:numId w:val="0"/>
        </w:num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bidi="ar-SA"/>
        </w:rPr>
        <w:t>（二）</w:t>
      </w:r>
      <w:r>
        <w:rPr>
          <w:rFonts w:hint="eastAsia" w:ascii="Times New Roman" w:hAnsi="Times New Roman" w:eastAsia="仿宋_GB2312" w:cs="Times New Roman"/>
          <w:sz w:val="32"/>
          <w:szCs w:val="32"/>
          <w:lang w:eastAsia="zh-CN"/>
        </w:rPr>
        <w:t>拟征收广州市花都区炭步镇红峰村经济联合社，第一经济合作社，第四经济合作社，第五经济合作社集体所有土地1.2613公顷（18.9195亩）。其中，农用地1.2571公顷（18.8565亩），含耕地0.2943公顷（4.4145亩）；建设用地0.0042公顷（0.0630亩），不涉及未利用地；</w:t>
      </w:r>
    </w:p>
    <w:p w14:paraId="77183723">
      <w:pPr>
        <w:numPr>
          <w:ilvl w:val="0"/>
          <w:numId w:val="0"/>
        </w:numPr>
        <w:spacing w:line="560" w:lineRule="exact"/>
        <w:ind w:firstLine="640" w:firstLineChars="200"/>
        <w:jc w:val="both"/>
        <w:rPr>
          <w:lang w:eastAsia="zh-CN"/>
        </w:rPr>
      </w:pPr>
      <w:r>
        <w:rPr>
          <w:rFonts w:hint="eastAsia" w:ascii="Times New Roman" w:hAnsi="Times New Roman" w:eastAsia="仿宋_GB2312" w:cs="Times New Roman"/>
          <w:sz w:val="32"/>
          <w:szCs w:val="32"/>
          <w:lang w:val="en-US" w:eastAsia="zh-CN" w:bidi="ar-SA"/>
        </w:rPr>
        <w:t>（三）</w:t>
      </w:r>
      <w:r>
        <w:rPr>
          <w:rFonts w:hint="eastAsia" w:ascii="Times New Roman" w:hAnsi="Times New Roman" w:eastAsia="仿宋_GB2312" w:cs="Times New Roman"/>
          <w:sz w:val="32"/>
          <w:szCs w:val="32"/>
          <w:lang w:eastAsia="zh-CN"/>
        </w:rPr>
        <w:t>拟征收广州市花都区炭步镇石湖中社经济合作社集体所有土地0.0939公顷（1.4085亩）。其中，农用地0.0587公顷（0.8805亩），不涉及耕地；建设用地 0.0352公顷（0.5280亩），不涉及未利用地；</w:t>
      </w:r>
    </w:p>
    <w:p w14:paraId="77082EAD">
      <w:pPr>
        <w:numPr>
          <w:ilvl w:val="0"/>
          <w:numId w:val="0"/>
        </w:numPr>
        <w:spacing w:line="560" w:lineRule="exact"/>
        <w:ind w:firstLine="640" w:firstLineChars="200"/>
        <w:jc w:val="both"/>
        <w:rPr>
          <w:lang w:eastAsia="zh-CN"/>
        </w:rPr>
      </w:pPr>
      <w:r>
        <w:rPr>
          <w:rFonts w:hint="eastAsia" w:ascii="Times New Roman" w:hAnsi="Times New Roman" w:eastAsia="仿宋_GB2312" w:cs="Times New Roman"/>
          <w:sz w:val="32"/>
          <w:szCs w:val="32"/>
          <w:lang w:val="en-US" w:eastAsia="zh-CN" w:bidi="ar-SA"/>
        </w:rPr>
        <w:t>（四）</w:t>
      </w:r>
      <w:r>
        <w:rPr>
          <w:rFonts w:hint="eastAsia" w:ascii="Times New Roman" w:hAnsi="Times New Roman" w:eastAsia="仿宋_GB2312" w:cs="Times New Roman"/>
          <w:sz w:val="32"/>
          <w:szCs w:val="32"/>
          <w:lang w:eastAsia="zh-CN"/>
        </w:rPr>
        <w:t>拟征收广州市花都区炭步镇石南村经济联合社，第一经济合作社、第二经济合作社（共有），第二经济合作社，第五经济合作社，第六经济合作社，第七经济合作社，第八经济合作社集体所有土地3.9615公顷（59.4225亩）。其中，农用地3.8125公顷（57.1875亩），含耕地0.7382公顷（11.0730亩）；建设用地0.1490公顷（2.2350亩），不涉及未利用地。</w:t>
      </w:r>
    </w:p>
    <w:p w14:paraId="0FF39185">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四、补偿方式和标准</w:t>
      </w:r>
    </w:p>
    <w:p w14:paraId="0E2259BC">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56D9408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根据《广东省自然资源厅关于广州市征收农用地区片综合地价成果的批复》（粤自然资函〔2024〕103号）</w:t>
      </w:r>
      <w:r>
        <w:rPr>
          <w:rFonts w:hint="eastAsia" w:ascii="Times New Roman" w:hAnsi="Times New Roman" w:eastAsia="仿宋_GB2312" w:cs="Times New Roman"/>
          <w:sz w:val="32"/>
          <w:szCs w:val="32"/>
          <w:lang w:val="en-US" w:eastAsia="zh-CN"/>
        </w:rPr>
        <w:t>的规定</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82.5万元/公顷，安置补助标准为82.5万元/公顷</w:t>
      </w:r>
      <w:r>
        <w:rPr>
          <w:rFonts w:hint="eastAsia" w:ascii="Times New Roman" w:hAnsi="Times New Roman" w:eastAsia="仿宋_GB2312" w:cs="Times New Roman"/>
          <w:sz w:val="32"/>
          <w:szCs w:val="32"/>
        </w:rPr>
        <w:t>。</w:t>
      </w:r>
    </w:p>
    <w:p w14:paraId="678DAD4C">
      <w:pPr>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eastAsia="zh-CN"/>
        </w:rPr>
        <w:t>（二）农村村民住宅补偿。</w:t>
      </w:r>
    </w:p>
    <w:p w14:paraId="413E1B2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bCs/>
          <w:kern w:val="2"/>
          <w:sz w:val="32"/>
          <w:szCs w:val="32"/>
          <w:lang w:eastAsia="zh-CN"/>
        </w:rPr>
        <w:t>补偿。</w:t>
      </w:r>
    </w:p>
    <w:p w14:paraId="06A5234E">
      <w:pPr>
        <w:numPr>
          <w:ilvl w:val="0"/>
          <w:numId w:val="0"/>
        </w:numPr>
        <w:spacing w:line="560" w:lineRule="exact"/>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lang w:val="en-US" w:eastAsia="zh-CN" w:bidi="ar-SA"/>
        </w:rPr>
        <w:t>（三）</w:t>
      </w:r>
      <w:r>
        <w:rPr>
          <w:rFonts w:hint="eastAsia" w:ascii="楷体" w:hAnsi="楷体" w:eastAsia="楷体" w:cs="楷体"/>
          <w:sz w:val="32"/>
          <w:szCs w:val="32"/>
          <w:lang w:eastAsia="zh-CN"/>
        </w:rPr>
        <w:t>青苗及其他地上附着物补偿。</w:t>
      </w:r>
    </w:p>
    <w:p w14:paraId="08482348">
      <w:pPr>
        <w:spacing w:line="560" w:lineRule="exact"/>
        <w:jc w:val="both"/>
        <w:rPr>
          <w:rFonts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lang w:eastAsia="zh-CN"/>
        </w:rPr>
        <w:t xml:space="preserve">        </w:t>
      </w:r>
      <w:r>
        <w:rPr>
          <w:rFonts w:hint="eastAsia" w:ascii="Times New Roman" w:hAnsi="Times New Roman" w:eastAsia="仿宋_GB2312" w:cs="Times New Roman"/>
          <w:sz w:val="32"/>
          <w:szCs w:val="32"/>
          <w:lang w:val="en-US" w:eastAsia="zh-CN"/>
        </w:rPr>
        <w:t>青苗补偿及其他地上附着物参照《广州市花都区人民政府办公室印发花都区片区征地包干补偿工作方案的通知》（花府办〔2016〕12号）的规定执行。</w:t>
      </w:r>
    </w:p>
    <w:p w14:paraId="527E409F">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五、安置对象</w:t>
      </w:r>
    </w:p>
    <w:p w14:paraId="0B110DE0">
      <w:pPr>
        <w:spacing w:line="560" w:lineRule="exact"/>
        <w:ind w:firstLine="640" w:firstLineChars="200"/>
        <w:jc w:val="both"/>
        <w:rPr>
          <w:rFonts w:ascii="Times New Roman" w:hAnsi="Times New Roman" w:eastAsia="仿宋_GB2312" w:cs="Times New Roman"/>
          <w:sz w:val="32"/>
          <w:szCs w:val="32"/>
          <w:lang w:eastAsia="zh-CN"/>
        </w:rPr>
      </w:pPr>
      <w:r>
        <w:rPr>
          <w:rFonts w:hint="default"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sz w:val="32"/>
          <w:szCs w:val="32"/>
          <w:lang w:eastAsia="zh-CN"/>
        </w:rPr>
        <w:t>保</w:t>
      </w:r>
      <w:r>
        <w:rPr>
          <w:rFonts w:hint="default" w:ascii="Times New Roman" w:hAnsi="Times New Roman" w:eastAsia="仿宋_GB2312"/>
          <w:sz w:val="32"/>
          <w:szCs w:val="32"/>
        </w:rPr>
        <w:t>障。安置补助费由区人民政府按规定支付给土地所有权人，由农村财务管理部门按照省、市农村集体资产管理相关规定管理和使用。</w:t>
      </w:r>
    </w:p>
    <w:p w14:paraId="22A7A894">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六、安置方式和社会保障</w:t>
      </w:r>
    </w:p>
    <w:p w14:paraId="14FAF336">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（一）货币安置。</w:t>
      </w:r>
      <w:r>
        <w:rPr>
          <w:rFonts w:hint="default" w:ascii="Times New Roman" w:hAnsi="Times New Roman" w:eastAsia="仿宋_GB2312" w:cs="Times New Roman"/>
          <w:sz w:val="32"/>
          <w:szCs w:val="32"/>
        </w:rPr>
        <w:t>所需费用已包含在</w:t>
      </w:r>
      <w:r>
        <w:rPr>
          <w:rFonts w:hint="eastAsia" w:ascii="Times New Roman" w:hAnsi="Times New Roman" w:eastAsia="仿宋_GB2312" w:cs="Times New Roman"/>
          <w:sz w:val="32"/>
          <w:szCs w:val="32"/>
        </w:rPr>
        <w:t>土地补偿费与安置补助费</w:t>
      </w:r>
      <w:r>
        <w:rPr>
          <w:rFonts w:hint="default" w:ascii="Times New Roman" w:hAnsi="Times New Roman" w:eastAsia="仿宋_GB2312" w:cs="Times New Roman"/>
          <w:sz w:val="32"/>
          <w:szCs w:val="32"/>
        </w:rPr>
        <w:t>中。</w:t>
      </w:r>
    </w:p>
    <w:p w14:paraId="7A510FFE">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（二）留用地安置。</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实地留地方式安排留用地。</w:t>
      </w:r>
    </w:p>
    <w:p w14:paraId="12DF7804">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（三）社会保障费用。</w:t>
      </w:r>
      <w:r>
        <w:rPr>
          <w:rFonts w:hint="eastAsia" w:ascii="Times New Roman" w:hAnsi="Times New Roman" w:eastAsia="仿宋_GB2312" w:cs="Times New Roman"/>
          <w:sz w:val="32"/>
          <w:szCs w:val="32"/>
          <w:lang w:eastAsia="zh-CN"/>
        </w:rPr>
        <w:t>该项目征收炭步镇㘵溪村、红峰村、石湖村、石南村土地面积共85.6035亩，</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w:t>
      </w:r>
      <w:r>
        <w:rPr>
          <w:rFonts w:hint="eastAsia" w:ascii="仿宋_GB2312" w:hAnsi="仿宋_GB2312" w:eastAsia="仿宋_GB2312" w:cs="仿宋_GB2312"/>
          <w:sz w:val="32"/>
          <w:szCs w:val="32"/>
          <w:lang w:eastAsia="zh-CN"/>
        </w:rPr>
        <w:t>核定该项目按</w:t>
      </w:r>
      <w:r>
        <w:rPr>
          <w:rFonts w:hint="eastAsia" w:ascii="Times New Roman" w:hAnsi="Times New Roman" w:eastAsia="仿宋_GB2312" w:cs="Times New Roman"/>
          <w:sz w:val="32"/>
          <w:szCs w:val="32"/>
          <w:lang w:eastAsia="zh-CN"/>
        </w:rPr>
        <w:t>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val="en-US" w:eastAsia="zh-CN"/>
        </w:rPr>
        <w:t>计提征地社保费</w:t>
      </w:r>
      <w:r>
        <w:rPr>
          <w:rFonts w:hint="eastAsia" w:ascii="Times New Roman" w:hAnsi="Times New Roman" w:eastAsia="仿宋_GB2312" w:cs="Times New Roman"/>
          <w:sz w:val="32"/>
          <w:szCs w:val="32"/>
          <w:highlight w:val="none"/>
          <w:lang w:val="en-US" w:eastAsia="zh-CN"/>
        </w:rPr>
        <w:t>183.28</w:t>
      </w:r>
      <w:r>
        <w:rPr>
          <w:rFonts w:hint="eastAsia" w:ascii="Times New Roman" w:hAnsi="Times New Roman" w:eastAsia="仿宋_GB2312" w:cs="Times New Roman"/>
          <w:sz w:val="32"/>
          <w:szCs w:val="32"/>
          <w:lang w:val="en-US" w:eastAsia="zh-CN"/>
        </w:rPr>
        <w:t>万元，预</w:t>
      </w:r>
      <w:r>
        <w:rPr>
          <w:rFonts w:ascii="仿宋_GB2312" w:hAnsi="仿宋_GB2312" w:eastAsia="仿宋_GB2312" w:cs="仿宋_GB2312"/>
          <w:sz w:val="32"/>
          <w:szCs w:val="32"/>
          <w:lang w:eastAsia="zh-CN"/>
        </w:rPr>
        <w:t>存入</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lang w:eastAsia="zh-CN"/>
        </w:rPr>
        <w:t>“收缴被征地农民养老保障资金过渡户”，</w:t>
      </w:r>
      <w:r>
        <w:rPr>
          <w:rFonts w:ascii="Times New Roman" w:hAnsi="Times New Roman" w:eastAsia="仿宋_GB2312" w:cs="Times New Roman"/>
          <w:sz w:val="32"/>
          <w:szCs w:val="32"/>
          <w:lang w:eastAsia="zh-CN"/>
        </w:rPr>
        <w:t>专款用于被征地农民养老</w:t>
      </w:r>
      <w:r>
        <w:rPr>
          <w:rFonts w:hint="eastAsia" w:ascii="Times New Roman" w:hAnsi="Times New Roman" w:eastAsia="仿宋_GB2312" w:cs="Times New Roman"/>
          <w:sz w:val="32"/>
          <w:szCs w:val="32"/>
          <w:lang w:val="en-US" w:eastAsia="zh-CN"/>
        </w:rPr>
        <w:t>保障</w:t>
      </w:r>
      <w:r>
        <w:rPr>
          <w:rFonts w:ascii="Times New Roman" w:hAnsi="Times New Roman" w:eastAsia="仿宋_GB2312" w:cs="Times New Roman"/>
          <w:sz w:val="32"/>
          <w:szCs w:val="32"/>
          <w:lang w:eastAsia="zh-CN"/>
        </w:rPr>
        <w:t>。</w:t>
      </w:r>
    </w:p>
    <w:p w14:paraId="34CCDEEF">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kern w:val="0"/>
          <w:sz w:val="32"/>
          <w:szCs w:val="32"/>
          <w:lang w:val="en-US" w:eastAsia="zh-CN" w:bidi="ar-SA"/>
        </w:rPr>
      </w:pPr>
    </w:p>
    <w:p w14:paraId="300B5DED">
      <w:pPr>
        <w:rPr>
          <w:rFonts w:hint="eastAsia" w:ascii="仿宋_GB2312" w:hAnsi="仿宋_GB2312" w:eastAsia="仿宋_GB2312" w:cs="仿宋_GB2312"/>
          <w:b w:val="0"/>
          <w:kern w:val="0"/>
          <w:sz w:val="32"/>
          <w:szCs w:val="32"/>
          <w:lang w:val="en-US" w:eastAsia="zh-CN" w:bidi="ar-SA"/>
        </w:rPr>
      </w:pPr>
    </w:p>
    <w:p w14:paraId="236CA440">
      <w:pPr>
        <w:pStyle w:val="4"/>
        <w:pageBreakBefore w:val="0"/>
        <w:widowControl w:val="0"/>
        <w:kinsoku/>
        <w:wordWrap/>
        <w:overflowPunct/>
        <w:topLinePunct w:val="0"/>
        <w:autoSpaceDE/>
        <w:autoSpaceDN/>
        <w:bidi w:val="0"/>
        <w:adjustRightInd/>
        <w:snapToGrid/>
        <w:spacing w:before="0" w:line="560" w:lineRule="exact"/>
        <w:ind w:left="0" w:right="260"/>
        <w:jc w:val="righ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19E5F701">
      <w:pPr>
        <w:pStyle w:val="4"/>
        <w:pageBreakBefore w:val="0"/>
        <w:widowControl w:val="0"/>
        <w:kinsoku/>
        <w:wordWrap/>
        <w:overflowPunct/>
        <w:topLinePunct w:val="0"/>
        <w:autoSpaceDE/>
        <w:autoSpaceDN/>
        <w:bidi w:val="0"/>
        <w:adjustRightInd/>
        <w:snapToGrid/>
        <w:spacing w:before="0" w:line="560" w:lineRule="exact"/>
        <w:ind w:left="0" w:right="260"/>
        <w:jc w:val="center"/>
        <w:textAlignment w:val="auto"/>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10</w:t>
      </w:r>
      <w:r>
        <w:rPr>
          <w:rFonts w:ascii="Times New Roman" w:hAnsi="Times New Roman" w:eastAsia="仿宋_GB2312" w:cs="Times New Roman"/>
        </w:rPr>
        <w:t>月</w:t>
      </w:r>
      <w:r>
        <w:rPr>
          <w:rFonts w:hint="eastAsia" w:ascii="Times New Roman" w:hAnsi="Times New Roman" w:eastAsia="仿宋_GB2312" w:cs="Times New Roman"/>
          <w:spacing w:val="-35"/>
          <w:lang w:val="en-US" w:eastAsia="zh-CN"/>
        </w:rPr>
        <w:t>23</w:t>
      </w:r>
      <w:bookmarkStart w:id="0" w:name="_GoBack"/>
      <w:bookmarkEnd w:id="0"/>
      <w:r>
        <w:rPr>
          <w:rFonts w:ascii="Times New Roman" w:hAnsi="Times New Roman" w:eastAsia="仿宋_GB2312" w:cs="Times New Roman"/>
        </w:rPr>
        <w:t>日</w:t>
      </w:r>
    </w:p>
    <w:sectPr>
      <w:footerReference r:id="rId3" w:type="default"/>
      <w:pgSz w:w="11910" w:h="16840"/>
      <w:pgMar w:top="1587" w:right="1474" w:bottom="1644" w:left="141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D943">
    <w:pPr>
      <w:spacing w:line="14" w:lineRule="auto"/>
      <w:rPr>
        <w:sz w:val="20"/>
        <w:szCs w:val="20"/>
      </w:rPr>
    </w:pPr>
    <w:r>
      <w:rPr>
        <w:sz w:val="22"/>
      </w:rPr>
      <w:pict>
        <v:shape id="_x0000_s3074" o:spid="_x0000_s3074" o:spt="202" type="#_x0000_t202" style="position:absolute;left:0pt;margin-left:189.6pt;margin-top:0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16F904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8584D8A">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EzMTU0ZjBjOTJlMGU3ZWM2MDE2OTVkMGE4N2QwMTAifQ=="/>
  </w:docVars>
  <w:rsids>
    <w:rsidRoot w:val="00C95C96"/>
    <w:rsid w:val="00086320"/>
    <w:rsid w:val="000A61D2"/>
    <w:rsid w:val="007155E2"/>
    <w:rsid w:val="00AA041A"/>
    <w:rsid w:val="00B16F84"/>
    <w:rsid w:val="00C95C96"/>
    <w:rsid w:val="00D344D6"/>
    <w:rsid w:val="00EC6180"/>
    <w:rsid w:val="01296902"/>
    <w:rsid w:val="022A33E1"/>
    <w:rsid w:val="04654DC4"/>
    <w:rsid w:val="0822151D"/>
    <w:rsid w:val="08682950"/>
    <w:rsid w:val="08D87341"/>
    <w:rsid w:val="09BE6112"/>
    <w:rsid w:val="0A0F696E"/>
    <w:rsid w:val="0BC12118"/>
    <w:rsid w:val="0C890300"/>
    <w:rsid w:val="0D630F89"/>
    <w:rsid w:val="0F9811B3"/>
    <w:rsid w:val="10117223"/>
    <w:rsid w:val="101E5ED2"/>
    <w:rsid w:val="10F7015B"/>
    <w:rsid w:val="112A339C"/>
    <w:rsid w:val="1391680E"/>
    <w:rsid w:val="161B7A15"/>
    <w:rsid w:val="162B00EE"/>
    <w:rsid w:val="16E50DE0"/>
    <w:rsid w:val="187E7B4D"/>
    <w:rsid w:val="19977D8A"/>
    <w:rsid w:val="1E083681"/>
    <w:rsid w:val="219E39B8"/>
    <w:rsid w:val="25477C36"/>
    <w:rsid w:val="25664682"/>
    <w:rsid w:val="26B20955"/>
    <w:rsid w:val="29C73F17"/>
    <w:rsid w:val="2A0C6E14"/>
    <w:rsid w:val="2BE439BC"/>
    <w:rsid w:val="2F2F33BB"/>
    <w:rsid w:val="33085EB0"/>
    <w:rsid w:val="340A09C8"/>
    <w:rsid w:val="34394804"/>
    <w:rsid w:val="34AA1734"/>
    <w:rsid w:val="34CC172C"/>
    <w:rsid w:val="39A42B0C"/>
    <w:rsid w:val="39BA55B1"/>
    <w:rsid w:val="3B8E0546"/>
    <w:rsid w:val="3B9624EC"/>
    <w:rsid w:val="3D4536F5"/>
    <w:rsid w:val="3D461D70"/>
    <w:rsid w:val="3EBC556B"/>
    <w:rsid w:val="46753A21"/>
    <w:rsid w:val="47EA5951"/>
    <w:rsid w:val="4D7C38E7"/>
    <w:rsid w:val="4FDC68BF"/>
    <w:rsid w:val="505F6CEB"/>
    <w:rsid w:val="52D563CA"/>
    <w:rsid w:val="53530C7B"/>
    <w:rsid w:val="539468B9"/>
    <w:rsid w:val="54382FF3"/>
    <w:rsid w:val="54E02594"/>
    <w:rsid w:val="550C6321"/>
    <w:rsid w:val="579B690B"/>
    <w:rsid w:val="58B42CA9"/>
    <w:rsid w:val="5EF369C2"/>
    <w:rsid w:val="5F7D66C9"/>
    <w:rsid w:val="611760F8"/>
    <w:rsid w:val="61982079"/>
    <w:rsid w:val="626D271A"/>
    <w:rsid w:val="63714235"/>
    <w:rsid w:val="6488303F"/>
    <w:rsid w:val="64ED2421"/>
    <w:rsid w:val="671A7149"/>
    <w:rsid w:val="672C7CD4"/>
    <w:rsid w:val="69626013"/>
    <w:rsid w:val="6DB30687"/>
    <w:rsid w:val="6F8C3791"/>
    <w:rsid w:val="708E5910"/>
    <w:rsid w:val="719E6E99"/>
    <w:rsid w:val="747B57C1"/>
    <w:rsid w:val="75B44CF4"/>
    <w:rsid w:val="768B3F84"/>
    <w:rsid w:val="76910A96"/>
    <w:rsid w:val="76940EF7"/>
    <w:rsid w:val="78EA6370"/>
    <w:rsid w:val="7CE05937"/>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字符"/>
    <w:basedOn w:val="8"/>
    <w:link w:val="5"/>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1954</Words>
  <Characters>2160</Characters>
  <Lines>16</Lines>
  <Paragraphs>4</Paragraphs>
  <TotalTime>54</TotalTime>
  <ScaleCrop>false</ScaleCrop>
  <LinksUpToDate>false</LinksUpToDate>
  <CharactersWithSpaces>2219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2025-10-28T03:40:58Z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eyJoZGlkIjoiOGE4MmUxYmNlNTU3MzExMWM1Y2U2ZWQyNWU5N2EyNmIiLCJ1c2VySWQiOiIzNjY3MzQzNjUifQ==</vt:lpwstr>
  </property>
</Properties>
</file>