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3ACA7">
      <w:pPr>
        <w:keepNext w:val="0"/>
        <w:keepLines w:val="0"/>
        <w:pageBreakBefore w:val="0"/>
        <w:widowControl w:val="0"/>
        <w:kinsoku/>
        <w:wordWrap/>
        <w:overflowPunct/>
        <w:topLinePunct w:val="0"/>
        <w:autoSpaceDE/>
        <w:autoSpaceDN/>
        <w:bidi w:val="0"/>
        <w:adjustRightInd/>
        <w:snapToGrid/>
        <w:ind w:left="0" w:leftChars="0" w:firstLine="624" w:firstLineChars="200"/>
        <w:jc w:val="right"/>
        <w:textAlignment w:val="auto"/>
        <w:rPr>
          <w:rFonts w:hint="eastAsia" w:ascii="仿宋_GB2312" w:hAnsi="宋体" w:eastAsia="仿宋_GB2312" w:cs="仿宋_GB2312"/>
          <w:color w:val="000000"/>
          <w:kern w:val="0"/>
          <w:sz w:val="32"/>
          <w:szCs w:val="32"/>
          <w:lang w:val="en-US" w:eastAsia="zh-CN" w:bidi="ar"/>
        </w:rPr>
      </w:pPr>
    </w:p>
    <w:p w14:paraId="214EF7F0">
      <w:pPr>
        <w:keepNext w:val="0"/>
        <w:keepLines w:val="0"/>
        <w:pageBreakBefore w:val="0"/>
        <w:widowControl w:val="0"/>
        <w:kinsoku/>
        <w:wordWrap/>
        <w:overflowPunct/>
        <w:topLinePunct w:val="0"/>
        <w:autoSpaceDE/>
        <w:autoSpaceDN/>
        <w:bidi w:val="0"/>
        <w:adjustRightInd/>
        <w:snapToGrid/>
        <w:ind w:left="0" w:leftChars="0" w:firstLine="624" w:firstLineChars="200"/>
        <w:jc w:val="righ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粤府土审（02）〔2025〕205号</w:t>
      </w:r>
    </w:p>
    <w:p w14:paraId="26E58EF5">
      <w:pPr>
        <w:keepNext w:val="0"/>
        <w:keepLines w:val="0"/>
        <w:pageBreakBefore w:val="0"/>
        <w:widowControl w:val="0"/>
        <w:kinsoku/>
        <w:wordWrap/>
        <w:overflowPunct/>
        <w:topLinePunct w:val="0"/>
        <w:autoSpaceDE/>
        <w:autoSpaceDN/>
        <w:bidi w:val="0"/>
        <w:adjustRightInd/>
        <w:snapToGrid/>
        <w:ind w:left="0" w:leftChars="0" w:firstLine="624" w:firstLineChars="200"/>
        <w:jc w:val="right"/>
        <w:textAlignment w:val="auto"/>
        <w:rPr>
          <w:rFonts w:hint="default" w:ascii="仿宋_GB2312" w:hAnsi="宋体" w:eastAsia="仿宋_GB2312" w:cs="仿宋_GB2312"/>
          <w:color w:val="000000"/>
          <w:kern w:val="0"/>
          <w:sz w:val="32"/>
          <w:szCs w:val="32"/>
          <w:lang w:val="en-US" w:eastAsia="zh-CN" w:bidi="ar"/>
        </w:rPr>
      </w:pPr>
    </w:p>
    <w:p w14:paraId="6E11C81E">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广东省人民政府关于广州奥特富新型建材有限公司旧厂房工改工项目涉及集体土地</w:t>
      </w:r>
    </w:p>
    <w:p w14:paraId="4657FA26">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完善转用、征收手续的批复</w:t>
      </w:r>
    </w:p>
    <w:p w14:paraId="598FAA4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仿宋_GB2312"/>
          <w:color w:val="000000"/>
          <w:kern w:val="0"/>
          <w:sz w:val="32"/>
          <w:szCs w:val="32"/>
          <w:lang w:val="en-US" w:eastAsia="zh-CN" w:bidi="ar"/>
        </w:rPr>
      </w:pPr>
    </w:p>
    <w:p w14:paraId="65831F6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广州市人民政府：</w:t>
      </w:r>
    </w:p>
    <w:p w14:paraId="635BE678">
      <w:pPr>
        <w:keepNext w:val="0"/>
        <w:keepLines w:val="0"/>
        <w:pageBreakBefore w:val="0"/>
        <w:widowControl w:val="0"/>
        <w:kinsoku/>
        <w:wordWrap/>
        <w:overflowPunct/>
        <w:topLinePunct w:val="0"/>
        <w:autoSpaceDE/>
        <w:autoSpaceDN/>
        <w:bidi w:val="0"/>
        <w:adjustRightInd/>
        <w:snapToGrid/>
        <w:ind w:left="0" w:leftChars="0" w:firstLine="624" w:firstLineChars="200"/>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广州市规划和自然资源局关于广州奥特富新型建材有限公司旧厂房工改工项目涉及集体土地完善转用、征收手续的来文已通过审核。根据《中华人民共和国土地管理法》第四十四条、第四十五条、第四十六条及《广东省旧城镇旧厂房旧村庄改造管理办法》（广东省人民政府令第279号）第十七条，批复如下：</w:t>
      </w:r>
    </w:p>
    <w:p w14:paraId="09CBCD1A">
      <w:pPr>
        <w:keepNext w:val="0"/>
        <w:keepLines w:val="0"/>
        <w:pageBreakBefore w:val="0"/>
        <w:widowControl w:val="0"/>
        <w:kinsoku/>
        <w:wordWrap/>
        <w:overflowPunct/>
        <w:topLinePunct w:val="0"/>
        <w:autoSpaceDE/>
        <w:autoSpaceDN/>
        <w:bidi w:val="0"/>
        <w:adjustRightInd/>
        <w:snapToGrid/>
        <w:ind w:left="0" w:leftChars="0" w:firstLine="624" w:firstLineChars="200"/>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一、同意你市将位于东至工业三路，南至索菲亚家居股份有限公司，西至广州奥特富新型建材有限公司一期用地，北至广州市福鑫汽车用品有限公司的1.2231公顷旧厂房集体建设用地完善转用、征收手续。</w:t>
      </w:r>
    </w:p>
    <w:p w14:paraId="7FE09DA5">
      <w:pPr>
        <w:keepNext w:val="0"/>
        <w:keepLines w:val="0"/>
        <w:pageBreakBefore w:val="0"/>
        <w:widowControl w:val="0"/>
        <w:kinsoku/>
        <w:wordWrap/>
        <w:overflowPunct/>
        <w:topLinePunct w:val="0"/>
        <w:autoSpaceDE/>
        <w:autoSpaceDN/>
        <w:bidi w:val="0"/>
        <w:adjustRightInd/>
        <w:snapToGrid/>
        <w:ind w:left="0" w:leftChars="0" w:firstLine="624" w:firstLineChars="200"/>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二、请你市人民政府督促增城区人民政府及时按规定发布征收土地公告，履行有关批后实施程序，切实保障有关土地权利人的合法权益。征地补偿安置不落实的，不得强行使用被征土地。你市相关不动产登记机构依此办理集体土地所有权注销或变更登记。</w:t>
      </w:r>
    </w:p>
    <w:p w14:paraId="4C789D7A">
      <w:pPr>
        <w:keepNext w:val="0"/>
        <w:keepLines w:val="0"/>
        <w:pageBreakBefore w:val="0"/>
        <w:widowControl w:val="0"/>
        <w:numPr>
          <w:ilvl w:val="0"/>
          <w:numId w:val="1"/>
        </w:numPr>
        <w:kinsoku/>
        <w:wordWrap/>
        <w:overflowPunct/>
        <w:topLinePunct w:val="0"/>
        <w:autoSpaceDE/>
        <w:autoSpaceDN/>
        <w:bidi w:val="0"/>
        <w:adjustRightInd/>
        <w:snapToGrid/>
        <w:ind w:left="0" w:leftChars="0" w:firstLine="624" w:firstLineChars="200"/>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请你市人民政府按照省“三旧”改造政策要求供应土地，并组织改造主体按照经批准的改造方案实施改造。该宗用地在详细规划中安排为二类工业用地，供地时土地用途应与上述规划安排相符合。</w:t>
      </w:r>
    </w:p>
    <w:p w14:paraId="6268C647">
      <w:pPr>
        <w:keepNext w:val="0"/>
        <w:keepLines w:val="0"/>
        <w:pageBreakBefore w:val="0"/>
        <w:widowControl w:val="0"/>
        <w:numPr>
          <w:ilvl w:val="0"/>
          <w:numId w:val="1"/>
        </w:numPr>
        <w:kinsoku/>
        <w:wordWrap/>
        <w:overflowPunct/>
        <w:topLinePunct w:val="0"/>
        <w:autoSpaceDE/>
        <w:autoSpaceDN/>
        <w:bidi w:val="0"/>
        <w:adjustRightInd/>
        <w:snapToGrid/>
        <w:ind w:left="0" w:leftChars="0" w:firstLine="624" w:firstLineChars="200"/>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使用土地涉及有关税费的收缴或调整，请按有关规定办理。</w:t>
      </w:r>
    </w:p>
    <w:p w14:paraId="7BA0981A">
      <w:pPr>
        <w:keepNext w:val="0"/>
        <w:keepLines w:val="0"/>
        <w:pageBreakBefore w:val="0"/>
        <w:widowControl w:val="0"/>
        <w:numPr>
          <w:numId w:val="0"/>
        </w:numPr>
        <w:kinsoku/>
        <w:wordWrap/>
        <w:overflowPunct/>
        <w:topLinePunct w:val="0"/>
        <w:autoSpaceDE/>
        <w:autoSpaceDN/>
        <w:bidi w:val="0"/>
        <w:adjustRightInd/>
        <w:snapToGrid/>
        <w:ind w:leftChars="200"/>
        <w:textAlignment w:val="auto"/>
        <w:rPr>
          <w:rFonts w:hint="eastAsia" w:ascii="仿宋_GB2312" w:hAnsi="宋体" w:eastAsia="仿宋_GB2312" w:cs="仿宋_GB2312"/>
          <w:color w:val="000000"/>
          <w:kern w:val="0"/>
          <w:sz w:val="32"/>
          <w:szCs w:val="32"/>
          <w:lang w:val="en-US" w:eastAsia="zh-CN" w:bidi="ar"/>
        </w:rPr>
      </w:pPr>
      <w:bookmarkStart w:id="0" w:name="_GoBack"/>
      <w:bookmarkEnd w:id="0"/>
    </w:p>
    <w:p w14:paraId="67BEDDD3">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仿宋_GB2312" w:hAnsi="宋体" w:eastAsia="仿宋_GB2312" w:cs="仿宋_GB2312"/>
          <w:color w:val="000000"/>
          <w:kern w:val="0"/>
          <w:sz w:val="32"/>
          <w:szCs w:val="32"/>
          <w:lang w:val="en-US" w:eastAsia="zh-CN" w:bidi="ar"/>
        </w:rPr>
      </w:pPr>
    </w:p>
    <w:p w14:paraId="4752F6DE">
      <w:pPr>
        <w:keepNext w:val="0"/>
        <w:keepLines w:val="0"/>
        <w:pageBreakBefore w:val="0"/>
        <w:widowControl w:val="0"/>
        <w:numPr>
          <w:ilvl w:val="0"/>
          <w:numId w:val="0"/>
        </w:numPr>
        <w:kinsoku/>
        <w:wordWrap/>
        <w:overflowPunct/>
        <w:topLinePunct w:val="0"/>
        <w:autoSpaceDE/>
        <w:autoSpaceDN/>
        <w:bidi w:val="0"/>
        <w:adjustRightInd/>
        <w:snapToGrid/>
        <w:ind w:leftChars="200"/>
        <w:jc w:val="righ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广东省人民政府</w:t>
      </w:r>
    </w:p>
    <w:p w14:paraId="56E9E677">
      <w:pPr>
        <w:keepNext w:val="0"/>
        <w:keepLines w:val="0"/>
        <w:pageBreakBefore w:val="0"/>
        <w:widowControl w:val="0"/>
        <w:numPr>
          <w:ilvl w:val="0"/>
          <w:numId w:val="0"/>
        </w:numPr>
        <w:kinsoku/>
        <w:wordWrap/>
        <w:overflowPunct/>
        <w:topLinePunct w:val="0"/>
        <w:autoSpaceDE/>
        <w:autoSpaceDN/>
        <w:bidi w:val="0"/>
        <w:adjustRightInd/>
        <w:snapToGrid/>
        <w:ind w:leftChars="200"/>
        <w:jc w:val="right"/>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2025年10月21日</w:t>
      </w:r>
    </w:p>
    <w:sectPr>
      <w:pgSz w:w="11906" w:h="16838"/>
      <w:pgMar w:top="2098" w:right="1474" w:bottom="1984" w:left="1588" w:header="885" w:footer="1276" w:gutter="0"/>
      <w:cols w:space="0" w:num="1"/>
      <w:titlePg/>
      <w:docGrid w:type="linesAndChars" w:linePitch="61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DBA269"/>
    <w:multiLevelType w:val="singleLevel"/>
    <w:tmpl w:val="18DBA26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782DAE"/>
    <w:rsid w:val="57176267"/>
    <w:rsid w:val="610466BA"/>
    <w:rsid w:val="6C782DAE"/>
    <w:rsid w:val="6D197B28"/>
    <w:rsid w:val="793356B8"/>
    <w:rsid w:val="7A853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528</Words>
  <Characters>546</Characters>
  <Lines>0</Lines>
  <Paragraphs>0</Paragraphs>
  <TotalTime>97</TotalTime>
  <ScaleCrop>false</ScaleCrop>
  <LinksUpToDate>false</LinksUpToDate>
  <CharactersWithSpaces>546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2025-10-30T04:43:00Z</dcterms:created>
  <dc:creator>parston</dc:creator>
  <cp:lastModifiedBy>parston</cp:lastModifiedBy>
  <dcterms:modified xsi:type="dcterms:W3CDTF">2025-10-30T07:49:41Z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70402D1E4EE44D918E224C14D0E2B4D0_11</vt:lpwstr>
  </property>
  <property fmtid="{D5CDD505-2E9C-101B-9397-08002B2CF9AE}" pid="4" name="KSOTemplateDocerSaveRecord">
    <vt:lpwstr>eyJoZGlkIjoiYWVjMzVmZDM2NmQ2Njg3MGQyNjYyY2EzNGE2NjU4YzYiLCJ1c2VySWQiOiI4MDQxMDY1ODAifQ==</vt:lpwstr>
  </property>
</Properties>
</file>