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jc w:val="center"/>
        <w:rPr>
          <w:rFonts w:hint="eastAsia" w:ascii="方正小标宋_GBK" w:hAnsi="方正小标宋_GBK" w:eastAsia="方正小标宋_GBK" w:cs="方正小标宋_GBK"/>
          <w:color w:val="FF0000"/>
          <w:w w:val="80"/>
          <w:sz w:val="56"/>
          <w:szCs w:val="56"/>
        </w:rPr>
      </w:pPr>
      <w:r>
        <w:rPr>
          <w:rFonts w:hint="eastAsia" w:ascii="方正小标宋_GBK" w:hAnsi="方正小标宋_GBK" w:eastAsia="方正小标宋_GBK" w:cs="方正小标宋_GBK"/>
          <w:color w:val="FF0000"/>
          <w:w w:val="80"/>
          <w:sz w:val="56"/>
          <w:szCs w:val="56"/>
        </w:rPr>
        <w:t>广</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东</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省</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人</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民</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政</w:t>
      </w:r>
      <w:r>
        <w:rPr>
          <w:rFonts w:hint="eastAsia" w:ascii="方正小标宋_GBK" w:hAnsi="方正小标宋_GBK" w:eastAsia="方正小标宋_GBK" w:cs="方正小标宋_GBK"/>
          <w:color w:val="FF0000"/>
          <w:w w:val="80"/>
          <w:sz w:val="56"/>
          <w:szCs w:val="56"/>
          <w:lang w:val="en-US" w:eastAsia="zh-CN"/>
        </w:rPr>
        <w:t xml:space="preserve">   </w:t>
      </w:r>
      <w:r>
        <w:rPr>
          <w:rFonts w:hint="eastAsia" w:ascii="方正小标宋_GBK" w:hAnsi="方正小标宋_GBK" w:eastAsia="方正小标宋_GBK" w:cs="方正小标宋_GBK"/>
          <w:color w:val="FF0000"/>
          <w:w w:val="80"/>
          <w:sz w:val="56"/>
          <w:szCs w:val="56"/>
        </w:rPr>
        <w:t>府</w:t>
      </w:r>
    </w:p>
    <w:p>
      <w:pPr>
        <w:widowControl/>
        <w:spacing w:line="600" w:lineRule="exact"/>
        <w:ind w:firstLine="645"/>
        <w:jc w:val="right"/>
        <w:textAlignment w:val="baseline"/>
        <w:rPr>
          <w:rFonts w:hint="eastAsia" w:eastAsia="仿宋_GB2312"/>
          <w:color w:val="000000"/>
          <w:sz w:val="32"/>
          <w:szCs w:val="32"/>
          <w:highlight w:val="none"/>
        </w:rPr>
      </w:pPr>
      <w:r>
        <w:rPr>
          <w:rFonts w:hint="eastAsia" w:eastAsia="仿宋_GB2312"/>
          <w:color w:val="000000"/>
          <w:sz w:val="32"/>
          <w:szCs w:val="32"/>
          <w:highlight w:val="none"/>
        </w:rPr>
        <w:t>粤府土审</w:t>
      </w:r>
      <w:r>
        <w:rPr>
          <w:rFonts w:hint="eastAsia" w:ascii="Times New Roman" w:hAnsi="Times New Roman" w:eastAsia="仿宋_GB2312" w:cs="Times New Roman"/>
          <w:snapToGrid/>
          <w:color w:val="000000"/>
          <w:kern w:val="2"/>
          <w:sz w:val="32"/>
          <w:szCs w:val="32"/>
          <w:highlight w:val="none"/>
          <w:lang w:eastAsia="zh-CN"/>
        </w:rPr>
        <w:t>（02）〔20</w:t>
      </w:r>
      <w:r>
        <w:rPr>
          <w:rFonts w:hint="eastAsia" w:ascii="Times New Roman" w:hAnsi="Times New Roman" w:eastAsia="仿宋_GB2312" w:cs="Times New Roman"/>
          <w:snapToGrid/>
          <w:color w:val="000000"/>
          <w:kern w:val="2"/>
          <w:sz w:val="32"/>
          <w:szCs w:val="32"/>
          <w:highlight w:val="none"/>
          <w:lang w:val="en-US" w:eastAsia="zh-CN"/>
        </w:rPr>
        <w:t>25</w:t>
      </w:r>
      <w:r>
        <w:rPr>
          <w:rFonts w:hint="eastAsia" w:ascii="Times New Roman" w:hAnsi="Times New Roman" w:eastAsia="仿宋_GB2312" w:cs="Times New Roman"/>
          <w:snapToGrid/>
          <w:color w:val="000000"/>
          <w:kern w:val="2"/>
          <w:sz w:val="32"/>
          <w:szCs w:val="32"/>
          <w:highlight w:val="none"/>
          <w:lang w:eastAsia="zh-CN"/>
        </w:rPr>
        <w:t>〕</w:t>
      </w:r>
      <w:r>
        <w:rPr>
          <w:rFonts w:hint="eastAsia" w:ascii="Times New Roman" w:hAnsi="Times New Roman" w:eastAsia="仿宋_GB2312" w:cs="Times New Roman"/>
          <w:snapToGrid/>
          <w:color w:val="000000"/>
          <w:kern w:val="2"/>
          <w:sz w:val="32"/>
          <w:szCs w:val="32"/>
          <w:highlight w:val="none"/>
          <w:lang w:val="en-US" w:eastAsia="zh-CN"/>
        </w:rPr>
        <w:t>204</w:t>
      </w:r>
      <w:r>
        <w:rPr>
          <w:rFonts w:hint="eastAsia" w:eastAsia="仿宋_GB2312"/>
          <w:color w:val="000000"/>
          <w:sz w:val="32"/>
          <w:szCs w:val="32"/>
          <w:highlight w:val="none"/>
        </w:rPr>
        <w:t>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方正小标宋_GBK" w:hAnsi="方正小标宋_GBK" w:eastAsia="方正小标宋_GBK" w:cs="方正小标宋_GBK"/>
          <w:b w:val="0"/>
          <w:bCs w:val="0"/>
          <w:spacing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广东省人民政府关于广州市天河区2024年度</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default" w:ascii="Times New Roman" w:hAnsi="Times New Roman" w:eastAsia="仿宋_GB2312" w:cs="Times New Roman"/>
          <w:b w:val="0"/>
          <w:bCs w:val="0"/>
          <w:spacing w:val="0"/>
          <w:sz w:val="44"/>
          <w:szCs w:val="44"/>
        </w:rPr>
      </w:pPr>
      <w:r>
        <w:rPr>
          <w:rFonts w:hint="eastAsia" w:ascii="方正小标宋_GBK" w:hAnsi="方正小标宋_GBK" w:eastAsia="方正小标宋_GBK" w:cs="方正小标宋_GBK"/>
          <w:b w:val="0"/>
          <w:bCs w:val="0"/>
          <w:spacing w:val="0"/>
          <w:sz w:val="44"/>
          <w:szCs w:val="44"/>
        </w:rPr>
        <w:t>第二批次城镇建设用地</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rPr>
        <w:t>低效用地</w:t>
      </w: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rPr>
        <w:t>的批复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default" w:ascii="Times New Roman" w:hAnsi="Times New Roman" w:eastAsia="仿宋_GB2312" w:cs="Times New Roman"/>
          <w:spacing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广州市人民政府：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《广州市天河区人民政府关于申请广州市天河区2024年度第二批次城镇建设用地</w:t>
      </w:r>
      <w:r>
        <w:rPr>
          <w:rFonts w:hint="eastAsia" w:ascii="仿宋_GB2312" w:hAnsi="仿宋_GB2312" w:eastAsia="仿宋_GB2312" w:cs="仿宋_GB2312"/>
          <w:spacing w:val="0"/>
          <w:sz w:val="32"/>
          <w:szCs w:val="32"/>
        </w:rPr>
        <w:t>(低效用地)</w:t>
      </w:r>
      <w:r>
        <w:rPr>
          <w:rFonts w:hint="default" w:ascii="Times New Roman" w:hAnsi="Times New Roman" w:eastAsia="仿宋_GB2312" w:cs="Times New Roman"/>
          <w:spacing w:val="0"/>
          <w:sz w:val="32"/>
          <w:szCs w:val="32"/>
        </w:rPr>
        <w:t>土地征收的请示》</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穗天府报〔2025〕40号</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及相关材料已通过审核。根据《中华人民共和国土地管理法》第四十五、四十六条，批复如下：</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一、同意使用3.3954公顷城镇建设用地，即同意你市将天河区黄村街黄村股份合作经济联社属下的集体建设用地3.3954公顷征收为国有建设用地。上述批准建设用地3.3954公顷由当地人民政府依法依规供应。</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pacing w:val="0"/>
          <w:sz w:val="32"/>
          <w:szCs w:val="32"/>
          <w:lang w:eastAsia="zh-CN"/>
        </w:rPr>
      </w:pPr>
      <w:bookmarkStart w:id="0" w:name="_GoBack"/>
      <w:r>
        <w:rPr>
          <w:rFonts w:hint="default" w:ascii="Times New Roman" w:hAnsi="Times New Roman" w:eastAsia="仿宋_GB2312" w:cs="Times New Roman"/>
          <w:spacing w:val="0"/>
          <w:sz w:val="32"/>
          <w:szCs w:val="32"/>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你市相关不动产登记机构依此办理集体土地所有权注销或变更登记</w:t>
      </w:r>
      <w:bookmarkEnd w:id="0"/>
      <w:r>
        <w:rPr>
          <w:rFonts w:hint="eastAsia" w:ascii="Times New Roman" w:hAnsi="Times New Roman" w:eastAsia="仿宋_GB2312" w:cs="Times New Roman"/>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三、使用土地涉及有关税费的收缴或调整，请按有关规定办理。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四、征地批后实施情况和具体项目供地情况须按规定报备</w:t>
      </w:r>
      <w:r>
        <w:rPr>
          <w:rFonts w:hint="eastAsia" w:ascii="Times New Roman" w:hAnsi="Times New Roman" w:eastAsia="仿宋_GB2312" w:cs="Times New Roman"/>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广东省</w:t>
      </w:r>
      <w:r>
        <w:rPr>
          <w:rFonts w:hint="default" w:ascii="Times New Roman" w:hAnsi="Times New Roman" w:eastAsia="仿宋_GB2312" w:cs="Times New Roman"/>
          <w:spacing w:val="0"/>
          <w:sz w:val="32"/>
          <w:szCs w:val="32"/>
          <w:lang w:val="en-US" w:eastAsia="zh-CN"/>
        </w:rPr>
        <w:t>人民</w:t>
      </w:r>
      <w:r>
        <w:rPr>
          <w:rFonts w:hint="default" w:ascii="Times New Roman" w:hAnsi="Times New Roman" w:eastAsia="仿宋_GB2312" w:cs="Times New Roman"/>
          <w:spacing w:val="0"/>
          <w:sz w:val="32"/>
          <w:szCs w:val="32"/>
        </w:rPr>
        <w:t>政府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2025年10月20日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default" w:ascii="Times New Roman" w:hAnsi="Times New Roman" w:eastAsia="仿宋_GB2312" w:cs="Times New Roman"/>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2"/>
          <w:szCs w:val="32"/>
        </w:rPr>
      </w:pPr>
      <w:r>
        <w:rPr>
          <w:rFonts w:hint="eastAsia" w:ascii="黑体" w:hAnsi="黑体" w:eastAsia="黑体" w:cs="黑体"/>
          <w:b/>
          <w:bCs/>
          <w:spacing w:val="8"/>
          <w:sz w:val="32"/>
          <w:szCs w:val="32"/>
        </w:rPr>
        <w:t>公开方式</w:t>
      </w:r>
      <w:r>
        <w:rPr>
          <w:rFonts w:hint="eastAsia" w:ascii="Times New Roman" w:hAnsi="Times New Roman" w:eastAsia="仿宋_GB2312" w:cs="Times New Roman"/>
          <w:spacing w:val="21"/>
        </w:rPr>
        <w:t>：</w:t>
      </w:r>
      <w:r>
        <w:rPr>
          <w:rFonts w:hint="default" w:ascii="Times New Roman" w:hAnsi="Times New Roman" w:eastAsia="仿宋_GB2312" w:cs="Times New Roman"/>
          <w:spacing w:val="21"/>
        </w:rPr>
        <w:t>主动公开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default" w:ascii="Times New Roman" w:hAnsi="Times New Roman" w:eastAsia="仿宋_GB2312" w:cs="Times New Roman"/>
          <w:spacing w:val="21"/>
        </w:rPr>
      </w:pPr>
    </w:p>
    <w:sectPr>
      <w:headerReference r:id="rId3" w:type="default"/>
      <w:footerReference r:id="rId4" w:type="default"/>
      <w:pgSz w:w="11910" w:h="16850"/>
      <w:pgMar w:top="2098" w:right="1474" w:bottom="198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trackRevisions w:val="1"/>
  <w:documentProtection w:enforcement="0"/>
  <w:characterSpacingControl w:val="doNotCompress"/>
  <w:compat>
    <w:spaceForUL/>
    <w:ulTrailSpace/>
    <w:useFELayout/>
    <w:compatSetting w:name="compatibilityMode" w:uri="http://schemas.microsoft.com/office/word" w:val="14"/>
  </w:compat>
  <w:rsids>
    <w:rsidRoot w:val="00000000"/>
    <w:rsid w:val="116B1218"/>
    <w:rsid w:val="209D2ACD"/>
    <w:rsid w:val="38E834F7"/>
    <w:rsid w:val="3D404AB5"/>
    <w:rsid w:val="4AE66C10"/>
    <w:rsid w:val="5E653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550</Words>
  <Characters>583</Characters>
  <TotalTime>2</TotalTime>
  <ScaleCrop>false</ScaleCrop>
  <LinksUpToDate>false</LinksUpToDate>
  <CharactersWithSpaces>615</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2025-10-27T11:24:00Z</dcterms:created>
  <dc:creator>adim</dc:creator>
  <cp:lastModifiedBy>Administrator</cp:lastModifiedBy>
  <dcterms:modified xsi:type="dcterms:W3CDTF">2025-11-10T06:50:06Z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2025-10-27T11:24:19Z</vt:filetime>
  </property>
  <property fmtid="{D5CDD505-2E9C-101B-9397-08002B2CF9AE}" pid="4" name="UsrData">
    <vt:lpwstr>68fee5df2ad49d001fe5be0fwl</vt:lpwstr>
  </property>
  <property fmtid="{D5CDD505-2E9C-101B-9397-08002B2CF9AE}" pid="5" name="KSOTemplateDocerSaveRecord">
    <vt:lpwstr>eyJoZGlkIjoiOTc3M2Y5NzIzMDFlZjAyY2Q4Njk5ODkyYjFjNzBiNTQiLCJ1c2VySWQiOiI0NjY2MzQwNjEifQ==</vt:lpwstr>
  </property>
  <property fmtid="{D5CDD505-2E9C-101B-9397-08002B2CF9AE}" pid="6" name="KSOProductBuildVer">
    <vt:lpwstr>2052-11.8.2.8959</vt:lpwstr>
  </property>
  <property fmtid="{D5CDD505-2E9C-101B-9397-08002B2CF9AE}" pid="7" name="ICV">
    <vt:lpwstr>2E483E5FC3FA4CA0920D7CB8DEA17153_12</vt:lpwstr>
  </property>
</Properties>
</file>