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01480">
      <w:pPr>
        <w:jc w:val="center"/>
        <w:rPr>
          <w:rFonts w:ascii="黑体" w:hAnsi="黑体" w:eastAsia="黑体" w:cs="黑体"/>
          <w:bCs/>
          <w:sz w:val="32"/>
          <w:szCs w:val="32"/>
        </w:rPr>
      </w:pPr>
    </w:p>
    <w:p w14:paraId="5C915A3C">
      <w:pPr>
        <w:jc w:val="center"/>
        <w:rPr>
          <w:b/>
          <w:sz w:val="52"/>
        </w:rPr>
      </w:pPr>
    </w:p>
    <w:p w14:paraId="50AE15B7">
      <w:pPr>
        <w:jc w:val="center"/>
        <w:rPr>
          <w:rFonts w:ascii="宋体" w:hAnsi="宋体" w:cs="宋体"/>
          <w:b/>
          <w:sz w:val="52"/>
          <w:szCs w:val="52"/>
          <w:lang w:bidi="ar"/>
        </w:rPr>
      </w:pPr>
      <w:r>
        <w:rPr>
          <w:rFonts w:hint="eastAsia" w:ascii="宋体" w:hAnsi="宋体" w:cs="宋体"/>
          <w:sz w:val="52"/>
          <w:szCs w:val="52"/>
          <w:u w:val="single"/>
          <w:lang w:bidi="ar"/>
        </w:rPr>
        <w:t>广东省水利电力勘测设计研究院有限公司</w:t>
      </w:r>
      <w:r>
        <w:rPr>
          <w:rFonts w:hint="eastAsia" w:ascii="宋体" w:hAnsi="宋体" w:cs="宋体"/>
          <w:b/>
          <w:sz w:val="52"/>
          <w:szCs w:val="52"/>
          <w:lang w:bidi="ar"/>
        </w:rPr>
        <w:t>申请测绘资质</w:t>
      </w:r>
    </w:p>
    <w:p w14:paraId="7716ECD3">
      <w:pPr>
        <w:jc w:val="center"/>
        <w:rPr>
          <w:rFonts w:ascii="宋体" w:hAnsi="宋体" w:cs="宋体"/>
          <w:b/>
          <w:sz w:val="52"/>
          <w:szCs w:val="52"/>
        </w:rPr>
      </w:pPr>
      <w:r>
        <w:rPr>
          <w:rFonts w:hint="eastAsia" w:ascii="宋体" w:hAnsi="宋体" w:cs="宋体"/>
          <w:b/>
          <w:sz w:val="52"/>
          <w:szCs w:val="52"/>
          <w:lang w:bidi="ar"/>
        </w:rPr>
        <w:t>主要信息公开表（试行）</w:t>
      </w:r>
    </w:p>
    <w:p w14:paraId="052D636D"/>
    <w:p w14:paraId="21186D66"/>
    <w:p w14:paraId="25C305AD"/>
    <w:p w14:paraId="1D8AE6DB"/>
    <w:p w14:paraId="7B011105"/>
    <w:p w14:paraId="5A8E5F7F"/>
    <w:p w14:paraId="53532B4B"/>
    <w:p w14:paraId="0BB06B16"/>
    <w:p w14:paraId="2913B7E2">
      <w:pPr>
        <w:jc w:val="center"/>
        <w:rPr>
          <w:b/>
          <w:sz w:val="36"/>
        </w:rPr>
      </w:pPr>
      <w:r>
        <w:rPr>
          <w:rFonts w:ascii="Times New Roman" w:hAnsi="Times New Roman"/>
          <w:b/>
          <w:sz w:val="36"/>
          <w:lang w:bidi="ar"/>
        </w:rPr>
        <w:t xml:space="preserve"> </w:t>
      </w:r>
    </w:p>
    <w:p w14:paraId="409FCBA1">
      <w:pPr>
        <w:rPr>
          <w:b/>
          <w:sz w:val="36"/>
        </w:rPr>
      </w:pPr>
    </w:p>
    <w:p w14:paraId="07DAC6A3">
      <w:pPr>
        <w:jc w:val="center"/>
        <w:rPr>
          <w:b/>
          <w:sz w:val="36"/>
        </w:rPr>
      </w:pPr>
    </w:p>
    <w:p w14:paraId="785BFC26">
      <w:pPr>
        <w:jc w:val="center"/>
        <w:rPr>
          <w:sz w:val="44"/>
          <w:szCs w:val="44"/>
        </w:rPr>
      </w:pPr>
      <w:r>
        <w:rPr>
          <w:rFonts w:hint="eastAsia" w:ascii="Times New Roman" w:hAnsi="Times New Roman" w:cs="宋体"/>
          <w:sz w:val="44"/>
          <w:szCs w:val="44"/>
          <w:lang w:bidi="ar"/>
        </w:rPr>
        <w:t>一、</w:t>
      </w:r>
      <w:r>
        <w:rPr>
          <w:rFonts w:hint="eastAsia" w:ascii="Times New Roman" w:hAnsi="Times New Roman" w:cs="宋体"/>
          <w:b/>
          <w:sz w:val="44"/>
          <w:szCs w:val="44"/>
          <w:lang w:bidi="ar"/>
        </w:rPr>
        <w:t>单位基本情况及所申请资质等级类别</w:t>
      </w:r>
    </w:p>
    <w:p w14:paraId="7168D641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6"/>
        <w:gridCol w:w="11889"/>
      </w:tblGrid>
      <w:tr w14:paraId="35D27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AE5A0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单位名称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805CE">
            <w:pPr>
              <w:jc w:val="center"/>
              <w:rPr>
                <w:sz w:val="24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广东省水利电力勘测设计研究院有限公司</w:t>
            </w:r>
          </w:p>
        </w:tc>
      </w:tr>
      <w:tr w14:paraId="661DE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EB28C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单位性质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D96BB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国有企业</w:t>
            </w:r>
          </w:p>
        </w:tc>
      </w:tr>
      <w:tr w14:paraId="51B81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AC3CF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注册地址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E4920">
            <w:pPr>
              <w:jc w:val="center"/>
              <w:rPr>
                <w:rFonts w:hint="eastAsia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广东省/广州市/荔湾区</w:t>
            </w:r>
          </w:p>
          <w:p w14:paraId="7A43DF15">
            <w:pPr>
              <w:jc w:val="center"/>
              <w:rPr>
                <w:sz w:val="24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广州市荔湾区荔湾路陈家祠道48号</w:t>
            </w:r>
          </w:p>
        </w:tc>
      </w:tr>
      <w:tr w14:paraId="429EC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D183C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法定代表人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2C4DE">
            <w:pPr>
              <w:jc w:val="center"/>
              <w:rPr>
                <w:sz w:val="24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卢宝光</w:t>
            </w:r>
          </w:p>
        </w:tc>
      </w:tr>
      <w:tr w14:paraId="2296A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5E548">
            <w:pPr>
              <w:jc w:val="center"/>
              <w:rPr>
                <w:b/>
                <w:sz w:val="28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已有资质等级类别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C83D4">
            <w:pPr>
              <w:rPr>
                <w:rFonts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</w:pPr>
            <w:r>
              <w:rPr>
                <w:rFonts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甲级：</w:t>
            </w:r>
            <w:r>
              <w:rPr>
                <w:rFonts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测绘航空摄影、摄影测量与遥感、工程测量、海洋测绘、界线与不动产测绘、地理信息系统工程、互联网地图服务。***</w:t>
            </w:r>
          </w:p>
          <w:p w14:paraId="00BAA6DC">
            <w:pPr>
              <w:rPr>
                <w:sz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乙级：</w:t>
            </w:r>
            <w:r>
              <w:rPr>
                <w:rFonts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大地测量、地图编制、互联网地图服务。***</w:t>
            </w:r>
          </w:p>
        </w:tc>
      </w:tr>
      <w:tr w14:paraId="7BE6C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16726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申请资质等级类别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B9C7E">
            <w:pPr>
              <w:rPr>
                <w:sz w:val="24"/>
                <w:highlight w:val="yellow"/>
              </w:rPr>
            </w:pPr>
            <w:r>
              <w:rPr>
                <w:rFonts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乙级：大地测量、地图编制。***</w:t>
            </w:r>
          </w:p>
        </w:tc>
      </w:tr>
    </w:tbl>
    <w:p w14:paraId="6A10BE5B">
      <w:pPr>
        <w:rPr>
          <w:rFonts w:ascii="Times New Roman" w:hAnsi="Times New Roman" w:cs="宋体"/>
          <w:b/>
          <w:sz w:val="44"/>
          <w:szCs w:val="44"/>
          <w:lang w:bidi="ar"/>
        </w:rPr>
      </w:pPr>
    </w:p>
    <w:p w14:paraId="72CB147E">
      <w:pPr>
        <w:rPr>
          <w:rFonts w:ascii="Times New Roman" w:hAnsi="Times New Roman" w:cs="宋体"/>
          <w:b/>
          <w:sz w:val="44"/>
          <w:szCs w:val="44"/>
          <w:lang w:bidi="ar"/>
        </w:rPr>
      </w:pPr>
    </w:p>
    <w:p w14:paraId="308E9325">
      <w:pPr>
        <w:rPr>
          <w:rFonts w:ascii="Times New Roman" w:hAnsi="Times New Roman" w:cs="宋体"/>
          <w:b/>
          <w:sz w:val="44"/>
          <w:szCs w:val="44"/>
          <w:lang w:bidi="ar"/>
        </w:rPr>
      </w:pPr>
    </w:p>
    <w:p w14:paraId="4D0ABD74">
      <w:pPr>
        <w:rPr>
          <w:rFonts w:ascii="Times New Roman" w:hAnsi="Times New Roman" w:cs="宋体"/>
          <w:b/>
          <w:sz w:val="44"/>
          <w:szCs w:val="44"/>
          <w:lang w:bidi="ar"/>
        </w:rPr>
      </w:pPr>
    </w:p>
    <w:p w14:paraId="54CB9888">
      <w:pPr>
        <w:rPr>
          <w:rFonts w:ascii="Times New Roman" w:hAnsi="Times New Roman" w:cs="宋体"/>
          <w:b/>
          <w:sz w:val="44"/>
          <w:szCs w:val="44"/>
          <w:lang w:bidi="ar"/>
        </w:rPr>
      </w:pPr>
    </w:p>
    <w:p w14:paraId="17246CE6">
      <w:pPr>
        <w:rPr>
          <w:rFonts w:ascii="Times New Roman" w:hAnsi="Times New Roman" w:cs="宋体"/>
          <w:b/>
          <w:sz w:val="44"/>
          <w:szCs w:val="44"/>
          <w:lang w:bidi="ar"/>
        </w:rPr>
      </w:pPr>
    </w:p>
    <w:p w14:paraId="43E1C608">
      <w:pPr>
        <w:numPr>
          <w:ilvl w:val="0"/>
          <w:numId w:val="1"/>
        </w:numPr>
        <w:jc w:val="center"/>
        <w:rPr>
          <w:rFonts w:ascii="Times New Roman" w:hAnsi="Times New Roman" w:cs="宋体"/>
          <w:b/>
          <w:sz w:val="44"/>
          <w:szCs w:val="44"/>
          <w:lang w:bidi="ar"/>
        </w:rPr>
      </w:pPr>
      <w:r>
        <w:rPr>
          <w:rFonts w:hint="eastAsia" w:ascii="Times New Roman" w:hAnsi="Times New Roman" w:cs="宋体"/>
          <w:b/>
          <w:sz w:val="44"/>
          <w:szCs w:val="44"/>
          <w:lang w:bidi="ar"/>
        </w:rPr>
        <w:t>专业技术人员</w:t>
      </w:r>
    </w:p>
    <w:tbl>
      <w:tblPr>
        <w:tblW w:w="486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1234"/>
        <w:gridCol w:w="907"/>
        <w:gridCol w:w="907"/>
        <w:gridCol w:w="906"/>
      </w:tblGrid>
      <w:tr w14:paraId="0B725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8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4F47B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测绘专业高级技术人员</w:t>
            </w:r>
          </w:p>
        </w:tc>
      </w:tr>
      <w:tr w14:paraId="20554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9E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22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5B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B1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EE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42280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07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3C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8D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3B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CAB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DE8B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AB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4E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蓝宇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EA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E8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C9D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49CC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D2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44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蔡锐武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7C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82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CCA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B38A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12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B1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陈远洪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0C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56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F42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4D0F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C8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87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陈俊彪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F1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2D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CB9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A15E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9C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6D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李苑红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25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98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F0F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6181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A4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6D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陈汉松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C1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1C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803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7934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DF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FE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问娟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9D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84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069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63D9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8E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4B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刘良福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F4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C6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EA9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DCD9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A4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AB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陈庆春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69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18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318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DF4B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CE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C2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BD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E5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FDB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3EBD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62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DB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梁国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34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C9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E72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C061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52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EF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叶辅成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71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70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9C4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10EA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5B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16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张占勇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F8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B1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697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37E1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9A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8A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谭凯婷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B4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FE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AD1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FDDE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F9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60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林真勇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0C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A6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289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7288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92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F1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罗友文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AE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EA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E14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AD44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19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E4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许叙源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90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54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841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A775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1D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E0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李庆松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13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90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2F8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BF63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B9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C7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张福友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89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D2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5AB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025F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03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F7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宋高伟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6C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A2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6CA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1842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68E6E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测绘专业中级技术人员</w:t>
            </w:r>
          </w:p>
        </w:tc>
      </w:tr>
      <w:tr w14:paraId="75B59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D8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2E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7B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D7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B4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5DF81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3B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78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马天亮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6F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48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309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216F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73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89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沈远意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67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32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895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5F73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6C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69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7F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4A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327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3862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EF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E5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李煜东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AD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88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83D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430B87B0">
      <w:pPr>
        <w:jc w:val="both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 w14:paraId="3A0A8A8A">
      <w:pPr>
        <w:jc w:val="both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 w14:paraId="155114A9">
      <w:pPr>
        <w:jc w:val="center"/>
      </w:pPr>
      <w:r>
        <w:rPr>
          <w:rFonts w:hint="eastAsia" w:ascii="Times New Roman" w:hAnsi="Times New Roman" w:cs="宋体"/>
          <w:b/>
          <w:sz w:val="44"/>
          <w:szCs w:val="44"/>
          <w:lang w:bidi="ar"/>
        </w:rPr>
        <w:t>三、技术装备</w:t>
      </w:r>
    </w:p>
    <w:p w14:paraId="4C513D86">
      <w:pPr>
        <w:jc w:val="center"/>
        <w:rPr>
          <w:rFonts w:ascii="Times New Roman" w:hAnsi="Times New Roman" w:cs="宋体"/>
          <w:b/>
          <w:sz w:val="44"/>
          <w:szCs w:val="44"/>
          <w:lang w:bidi="ar"/>
        </w:rPr>
      </w:pPr>
    </w:p>
    <w:tbl>
      <w:tblPr>
        <w:tblW w:w="1018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4906"/>
        <w:gridCol w:w="2806"/>
        <w:gridCol w:w="1992"/>
      </w:tblGrid>
      <w:tr w14:paraId="42BEC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30031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179A1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技术装备类型和精度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60B6E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技术装备品牌型号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56C83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</w:tr>
      <w:tr w14:paraId="79E90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22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7D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GNSS接收机（不低于5mm+1ppm精度）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2A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中海达海达星iRTK20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FA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5D35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57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36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GNSS接收机（不低于5mm+1ppm精度）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A9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中海达海达星vRTK2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F7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B0C1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D7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66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GNSS接收机（不低于5mm+1ppm精度）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49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中海达海达星iRTK20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69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B5DB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0D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31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GNSS接收机（不低于5mm+1ppm精度）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04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中海达海达星vRTK2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EE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5417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3C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E9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GNSS接收机（不低于5mm+1ppm精度）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EE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中海达海达星vRTK2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EC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D100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58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5D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GNSS接收机（不低于5mm+1ppm精度）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79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中海达海达星vRTK2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70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4605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BA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2C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GNSS接收机（不低于5mm+1ppm精度）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11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中海达海达星iRTK20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06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DDD9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7D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A9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GNSS接收机（不低于5mm+1ppm精度）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2A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中海达海达星iRTK20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A2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1989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E2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30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GNSS接收机（不低于5mm+1ppm精度）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4B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中海达海达星iRTK20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B9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E6C8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42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4D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GNSS接收机（不低于5mm+1ppm精度）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F5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中海达海达星iRTK20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6B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DB44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1E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52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GNSS接收机（不低于5mm+1ppm精度）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EF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中海达海达星iRTK20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9F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E2E9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C6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DB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GNSS接收机（不低于5mm+1ppm精度）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EC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中海达海达星iRTK20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4D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807B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38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CB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GNSS接收机（不低于5mm+1ppm精度）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9A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中海达海达星iRTK20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D3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16D9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65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9A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GNSS接收机（不低于5mm+1ppm精度）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76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中海达海达星iRTK20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DE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9FF3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7A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7C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GNSS接收机（不低于5mm+1ppm精度）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51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中海达海达星iRTK20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0F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824A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66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0A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数据服务器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6A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华为H22H-05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1E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</w:tbl>
    <w:p w14:paraId="3561C4E7">
      <w:pPr>
        <w:rPr>
          <w:rFonts w:ascii="Times New Roman" w:hAnsi="Times New Roman" w:cs="宋体"/>
          <w:b/>
          <w:sz w:val="44"/>
          <w:szCs w:val="44"/>
          <w:lang w:bidi="ar"/>
        </w:rPr>
      </w:pPr>
      <w:bookmarkStart w:id="0" w:name="_GoBack"/>
      <w:bookmarkEnd w:id="0"/>
    </w:p>
    <w:p w14:paraId="2A82C997">
      <w:pPr>
        <w:jc w:val="center"/>
        <w:rPr>
          <w:rFonts w:ascii="Times New Roman" w:hAnsi="Times New Roman" w:cs="宋体"/>
          <w:b/>
          <w:sz w:val="44"/>
          <w:szCs w:val="44"/>
          <w:lang w:bidi="ar"/>
        </w:rPr>
      </w:pPr>
    </w:p>
    <w:p w14:paraId="47763505">
      <w:pPr>
        <w:jc w:val="center"/>
        <w:rPr>
          <w:b/>
          <w:sz w:val="44"/>
          <w:szCs w:val="44"/>
        </w:rPr>
      </w:pPr>
      <w:r>
        <w:rPr>
          <w:rFonts w:hint="eastAsia" w:ascii="Times New Roman" w:hAnsi="Times New Roman" w:cs="宋体"/>
          <w:b/>
          <w:sz w:val="44"/>
          <w:szCs w:val="44"/>
          <w:lang w:bidi="ar"/>
        </w:rPr>
        <w:t>四、测绘业绩</w:t>
      </w:r>
    </w:p>
    <w:p w14:paraId="1B16BD32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2143"/>
        <w:gridCol w:w="2144"/>
        <w:gridCol w:w="2144"/>
        <w:gridCol w:w="2384"/>
        <w:gridCol w:w="2385"/>
        <w:gridCol w:w="2144"/>
      </w:tblGrid>
      <w:tr w14:paraId="73F91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9761F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序号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BC918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项目名称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24D00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基本情况（项目地点、作业内容等）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9CCDE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验收时间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E43F2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所属专业类别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0D8B4">
            <w:pPr>
              <w:jc w:val="center"/>
              <w:rPr>
                <w:rFonts w:ascii="Times New Roman" w:hAnsi="Times New Roman" w:cs="宋体"/>
                <w:b/>
                <w:sz w:val="24"/>
                <w:lang w:val="en" w:bidi="ar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val="en" w:bidi="ar"/>
              </w:rPr>
              <w:t>测绘金额</w:t>
            </w:r>
            <w:r>
              <w:rPr>
                <w:rFonts w:ascii="Times New Roman" w:hAnsi="Times New Roman" w:cs="宋体"/>
                <w:b/>
                <w:sz w:val="24"/>
                <w:lang w:val="en" w:bidi="ar"/>
              </w:rPr>
              <w:t>(</w:t>
            </w:r>
            <w:r>
              <w:rPr>
                <w:rFonts w:hint="eastAsia" w:ascii="Times New Roman" w:hAnsi="Times New Roman" w:cs="宋体"/>
                <w:b/>
                <w:sz w:val="24"/>
                <w:lang w:val="en" w:bidi="ar"/>
              </w:rPr>
              <w:t>万元）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D2245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验收机构</w:t>
            </w:r>
          </w:p>
        </w:tc>
      </w:tr>
      <w:tr w14:paraId="76F8A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595AD">
            <w:pPr>
              <w:jc w:val="center"/>
              <w:rPr>
                <w:sz w:val="24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D9160"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11B8A"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ED981"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66F85"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22452"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2CB23">
            <w:pPr>
              <w:spacing w:line="240" w:lineRule="exact"/>
              <w:ind w:left="-105" w:right="-105"/>
              <w:jc w:val="center"/>
              <w:rPr>
                <w:bCs/>
                <w:sz w:val="24"/>
              </w:rPr>
            </w:pPr>
          </w:p>
        </w:tc>
      </w:tr>
    </w:tbl>
    <w:p w14:paraId="566176B6"/>
    <w:p w14:paraId="4A8B42F9">
      <w:pPr>
        <w:jc w:val="center"/>
        <w:rPr>
          <w:rFonts w:ascii="宋体" w:hAnsi="宋体" w:cs="宋体"/>
        </w:rPr>
      </w:pPr>
      <w:r>
        <w:rPr>
          <w:rFonts w:ascii="Times New Roman" w:hAnsi="Times New Roman"/>
          <w:b/>
          <w:sz w:val="44"/>
          <w:szCs w:val="44"/>
          <w:lang w:bidi="ar"/>
        </w:rPr>
        <w:br w:type="page"/>
      </w:r>
      <w:r>
        <w:rPr>
          <w:rFonts w:hint="eastAsia" w:ascii="宋体" w:hAnsi="宋体" w:cs="宋体"/>
          <w:b/>
          <w:sz w:val="44"/>
          <w:szCs w:val="44"/>
          <w:lang w:bidi="ar"/>
        </w:rPr>
        <w:t>五、体系制度要求</w:t>
      </w:r>
    </w:p>
    <w:p w14:paraId="7AFBD36E">
      <w:pPr>
        <w:rPr>
          <w:rFonts w:ascii="宋体" w:hAnsi="宋体" w:cs="宋体"/>
          <w:sz w:val="24"/>
        </w:rPr>
      </w:pPr>
    </w:p>
    <w:tbl>
      <w:tblPr>
        <w:tblStyle w:val="5"/>
        <w:tblW w:w="0" w:type="auto"/>
        <w:jc w:val="center"/>
        <w:tblBorders>
          <w:top w:val="single" w:color="auto" w:sz="36" w:space="0"/>
          <w:left w:val="single" w:color="auto" w:sz="36" w:space="0"/>
          <w:bottom w:val="single" w:color="auto" w:sz="36" w:space="0"/>
          <w:right w:val="single" w:color="auto" w:sz="36" w:space="0"/>
          <w:insideH w:val="single" w:color="auto" w:sz="36" w:space="0"/>
          <w:insideV w:val="single" w:color="auto" w:sz="3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10483"/>
        <w:gridCol w:w="1886"/>
      </w:tblGrid>
      <w:tr w14:paraId="41E28432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2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6290F9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方正小标宋简体"/>
                <w:bCs/>
                <w:kern w:val="200"/>
                <w:sz w:val="44"/>
                <w:szCs w:val="44"/>
              </w:rPr>
            </w:pPr>
            <w:r>
              <w:rPr>
                <w:rFonts w:hint="eastAsia" w:ascii="宋体" w:hAnsi="宋体" w:cs="宋体-PUA"/>
                <w:b/>
                <w:kern w:val="200"/>
                <w:sz w:val="28"/>
                <w:szCs w:val="28"/>
                <w:lang w:bidi="ar"/>
              </w:rPr>
              <w:t>具体要求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B9967F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宋体-PUA"/>
                <w:b/>
                <w:kern w:val="200"/>
                <w:sz w:val="24"/>
                <w:lang w:bidi="ar"/>
              </w:rPr>
            </w:pPr>
            <w:r>
              <w:rPr>
                <w:rFonts w:hint="eastAsia" w:ascii="宋体" w:hAnsi="宋体" w:cs="宋体-PUA"/>
                <w:b/>
                <w:kern w:val="200"/>
                <w:sz w:val="24"/>
                <w:lang w:bidi="ar"/>
              </w:rPr>
              <w:t>申请单位情况</w:t>
            </w:r>
          </w:p>
          <w:p w14:paraId="089B7CE7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方正小标宋简体"/>
                <w:bCs/>
                <w:kern w:val="200"/>
                <w:sz w:val="44"/>
                <w:szCs w:val="44"/>
              </w:rPr>
            </w:pPr>
            <w:r>
              <w:rPr>
                <w:rFonts w:hint="eastAsia" w:ascii="宋体" w:hAnsi="宋体" w:cs="宋体-PUA"/>
                <w:bCs/>
                <w:kern w:val="200"/>
                <w:szCs w:val="21"/>
                <w:lang w:bidi="ar"/>
              </w:rPr>
              <w:t>（填符合或不符合）</w:t>
            </w:r>
          </w:p>
        </w:tc>
      </w:tr>
      <w:tr w14:paraId="56895BDB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AC3CDA">
            <w:pPr>
              <w:widowControl/>
              <w:adjustRightInd w:val="0"/>
              <w:snapToGrid w:val="0"/>
              <w:spacing w:line="420" w:lineRule="exact"/>
              <w:textAlignment w:val="center"/>
              <w:rPr>
                <w:rFonts w:ascii="宋体" w:hAnsi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-PUA"/>
                <w:b/>
                <w:kern w:val="200"/>
                <w:sz w:val="28"/>
                <w:szCs w:val="28"/>
                <w:lang w:bidi="ar"/>
              </w:rPr>
              <w:t>一、测绘地理信息安全保障措施和管理制度要求</w:t>
            </w:r>
          </w:p>
        </w:tc>
      </w:tr>
      <w:tr w14:paraId="20999B3D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0B0D5C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基本要求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4FCA15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1.</w:t>
            </w:r>
            <w:r>
              <w:rPr>
                <w:rFonts w:hint="eastAsia" w:ascii="宋体" w:hAnsi="宋体" w:cs="仿宋_GB2312"/>
                <w:sz w:val="24"/>
                <w:lang w:bidi="ar"/>
              </w:rPr>
              <w:t>设立测绘地理信息安全保密工作机构。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F0965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002A4E64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2349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30ED19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2.从事涉密测绘业务的人员应当具有中华人民共和国国籍，签订保密责任书，接受保密教育。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8C8B58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 w14:paraId="3BE1F698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A622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E4FE92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3.建立健全测绘地理信息安全保密管理制度。明确涉密人员管理、保密要害部门部位管理、涉密设备与存储介质管理、涉密测绘成果全流程保密、保密自查等要求。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9813A4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678F847B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97D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A6DCC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4.明确涉密测绘成果使用审批流程和责任人，未经批准，涉密测绘成果不得带离保密要害部门部位。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C4781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 w14:paraId="76B2ADD6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77B6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4C2A2D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 xml:space="preserve">5.涉密存储介质专人管理，建立台账；涉密设备与存储介质应粘贴密级标识；涉密计算机、涉密存储介质不得接入互联网或其他公共信息网络；涉密网络与互联网或其他公共信息网络之间实行物理隔离；涉密计算机外接端口封闭管理。 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EAC3C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4D1ABABE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410AE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4C149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6.建立健全涉密测绘外业安全保密管理制度，落实监管人员和保密责任，外业所用涉密计算机纳入涉密单机进行管理。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5EAE9A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 w14:paraId="3DB9F3BC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122E3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92863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7.对属于国家秘密的地理信息的获取、持有、提供、利用情况进行登记并长期保存，实行可追溯管理。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5AEE8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424F05D3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39BB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E8D30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8.从事测绘活动，应当遵守保密法律法规规章等有关规定。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0037E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05AD8FD7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F2124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导航电子地图制作补充要求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07D1F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1.涉密网络应配备系统管理员、安全保密管理员和安全审计员。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54BCD7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 w14:paraId="1A27F234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778F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B2E32E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2.保密要害部门部位应当确定安全控制区域，采取电子监控、防盗报警等必要的安全防范措施。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DB361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 w14:paraId="1BE5838F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4934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18AE7B"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配置符合要求的安全保密专用产品，包括身份鉴别、访问控制、安全审计、保密技术防护（三合一）、漏洞扫描、计算机病毒查杀、边界安全防护和数据库安全等产品。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00877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 w14:paraId="1294B441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A2E9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76851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4.软件开发不得在保密要害部门部位内进行。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0DCC30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 w14:paraId="4E3C2544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D7F7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5D887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5.未经单位安全保密工作机构批准，单位内部</w:t>
            </w: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涉密测绘成果</w:t>
            </w:r>
            <w:r>
              <w:rPr>
                <w:rFonts w:hint="eastAsia" w:ascii="宋体" w:hAnsi="宋体" w:cs="仿宋_GB2312"/>
                <w:sz w:val="24"/>
                <w:lang w:bidi="ar"/>
              </w:rPr>
              <w:t>不得采用移动存储介质进行交换，应基于涉密网络操作，并进行审计。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5419A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 w14:paraId="03BD649F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54541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461C72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6.涉密测绘成果对外提供应配置专人专机。专机需安装安全审计软件，进行实时审计。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4734C4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</w:p>
        </w:tc>
      </w:tr>
      <w:tr w14:paraId="1B49B3B6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65BE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64DF1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7.配置红黑电源。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8F91CD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 w14:paraId="4DBF049F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31692B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互联网地图服务补充要求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0331F2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存放地图数据的服务器设在中华人民共和国境内。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5A749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 w14:paraId="6AFB4FC1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35432">
            <w:pPr>
              <w:adjustRightInd w:val="0"/>
              <w:snapToGrid w:val="0"/>
              <w:spacing w:line="460" w:lineRule="exact"/>
              <w:rPr>
                <w:rFonts w:ascii="宋体" w:hAnsi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-PUA"/>
                <w:b/>
                <w:kern w:val="200"/>
                <w:sz w:val="28"/>
                <w:szCs w:val="28"/>
                <w:lang w:bidi="ar"/>
              </w:rPr>
              <w:t>二、技术和质量保证体系要求</w:t>
            </w:r>
          </w:p>
        </w:tc>
      </w:tr>
      <w:tr w14:paraId="496CC573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8C489"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机构人员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6129421"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1.设立技术和质量管理机构。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D3584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2E3FC5FA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5C4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89ACA4"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2.明确技术和质量管理工作的主管领导、技术和质量管理机构的负责人。技术和质量管理机构负责人应当具备中级及以上测绘专业技术职称。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2A0C6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 w14:paraId="4FF4AF3A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3F7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3D2555E"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3.配备与业务相适应的质检人员。质检人员应当是测绘专业技术人员。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1D38A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5D642D40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6F7D4"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管理制度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2AEBA02C"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4.建立健全技术管理制度，明确技术设计、技术处理和技术总结等要求。其中简单、日常性的测绘项目可以制定《作业指导书》。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3F25D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 w14:paraId="2DB7D85C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DD7C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4EDA404C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5.建立健全质量检查管理制度，明确过程检查、最终检查、质量评定、检查记录和检查报告等要求。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3D4EE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53BC52D4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6C54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1895FFE"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6.建立健全人员培训与岗位管理制度，明确岗位职责、岗前培训考核、继续教育等要求。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DB15B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 w14:paraId="01750739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B86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AF07D"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7.建立健全测绘仪器设备检定、校准管理制度，明确测绘仪器设备的检定、校准、日常管理等要求。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5426EC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788E581F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9117CF"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ascii="宋体" w:hAnsi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其他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4892B"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ascii="宋体" w:hAnsi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  <w:lang w:bidi="ar"/>
              </w:rPr>
              <w:t>测绘技术和质量保证体系应当遵守法律法规规章等有关规定。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F398F5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2A4C1586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2D86285">
            <w:pPr>
              <w:widowControl/>
              <w:adjustRightInd w:val="0"/>
              <w:snapToGrid w:val="0"/>
              <w:spacing w:line="500" w:lineRule="exact"/>
              <w:textAlignment w:val="center"/>
              <w:rPr>
                <w:rFonts w:ascii="宋体" w:hAnsi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-PUA"/>
                <w:b/>
                <w:kern w:val="200"/>
                <w:sz w:val="28"/>
                <w:szCs w:val="28"/>
                <w:lang w:bidi="ar"/>
              </w:rPr>
              <w:t>三、测绘成果和资料档案管理制度要求</w:t>
            </w:r>
          </w:p>
        </w:tc>
      </w:tr>
      <w:tr w14:paraId="2F94406E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18FB5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宋体" w:hAnsi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机构人员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A1A65"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1.设立测绘成果和资料档案管理机构。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41FC0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27E03FE7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F5DE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EC8D6"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2.明确测绘成果和资料档案管理工作的主管领导、工作人员及岗位职责。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0A4C9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 w14:paraId="4FBC1E0D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4EBD4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管理制度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ACA21">
            <w:pPr>
              <w:widowControl/>
              <w:adjustRightInd w:val="0"/>
              <w:snapToGrid w:val="0"/>
              <w:spacing w:line="500" w:lineRule="exact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3.建立健全测绘成果和资料档案管理制度，明确测绘成果接收、整理、保管、使用、销毁以及建立台账等管理要求。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6FA57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12408BC3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2DBF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8977A4">
            <w:pPr>
              <w:adjustRightInd w:val="0"/>
              <w:snapToGrid w:val="0"/>
              <w:spacing w:line="500" w:lineRule="exact"/>
              <w:jc w:val="left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4.建立健全测绘成果和资料档案信息化管理的安全保护制度。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F450E9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 w14:paraId="0F9896E6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30973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设施设备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72C57">
            <w:pPr>
              <w:widowControl/>
              <w:adjustRightInd w:val="0"/>
              <w:snapToGrid w:val="0"/>
              <w:spacing w:line="288" w:lineRule="auto"/>
              <w:jc w:val="left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5.有专门的测绘成果和资料档案库房，具备防盗、防火、防潮、防光、防尘、防磁、防有害生物和污染等安全措施。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9E8245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699ADC0F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9225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0FDB6"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6.配有与业务相适应的测绘成果和资料档案专用柜架、专用数据存储设备。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D897E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 w14:paraId="50FA29FC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57629">
            <w:pPr>
              <w:spacing w:line="50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其他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D6E6B">
            <w:pPr>
              <w:spacing w:line="500" w:lineRule="exact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测绘成果和资料档案管理应当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lang w:bidi="ar"/>
              </w:rPr>
              <w:t>遵守法律法规规章等</w:t>
            </w: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有关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lang w:bidi="ar"/>
              </w:rPr>
              <w:t>规定。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61862">
            <w:pPr>
              <w:spacing w:line="50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</w:tbl>
    <w:p w14:paraId="73F725B5"/>
    <w:p w14:paraId="12C09002"/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宋体-PUA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1F00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43D283"/>
    <w:multiLevelType w:val="multilevel"/>
    <w:tmpl w:val="8A43D283"/>
    <w:lvl w:ilvl="0" w:tentative="0">
      <w:start w:val="3"/>
      <w:numFmt w:val="decimal"/>
      <w:lvlText w:val="%1."/>
      <w:lvlJc w:val="left"/>
      <w:pPr>
        <w:tabs>
          <w:tab w:val="left" w:pos="312"/>
        </w:tabs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3A389273"/>
    <w:multiLevelType w:val="singleLevel"/>
    <w:tmpl w:val="3A38927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mYTM4Y2M3ODE5YjVlZmJhOTM1YjhhMzYxMmViYTkifQ=="/>
  </w:docVars>
  <w:rsids>
    <w:rsidRoot w:val="00413AFA"/>
    <w:rsid w:val="0000429C"/>
    <w:rsid w:val="00413AFA"/>
    <w:rsid w:val="006954B8"/>
    <w:rsid w:val="008318E5"/>
    <w:rsid w:val="00AC09EE"/>
    <w:rsid w:val="00F069B4"/>
    <w:rsid w:val="01062C39"/>
    <w:rsid w:val="011D6F37"/>
    <w:rsid w:val="01343C87"/>
    <w:rsid w:val="017D6047"/>
    <w:rsid w:val="026929FF"/>
    <w:rsid w:val="02855BB3"/>
    <w:rsid w:val="03CA1C18"/>
    <w:rsid w:val="03CF104D"/>
    <w:rsid w:val="04565F48"/>
    <w:rsid w:val="045E5439"/>
    <w:rsid w:val="049F545F"/>
    <w:rsid w:val="04E66617"/>
    <w:rsid w:val="05BC553F"/>
    <w:rsid w:val="05F92686"/>
    <w:rsid w:val="0682513E"/>
    <w:rsid w:val="068B4A83"/>
    <w:rsid w:val="071E1E41"/>
    <w:rsid w:val="074309F6"/>
    <w:rsid w:val="07D3403C"/>
    <w:rsid w:val="081964D9"/>
    <w:rsid w:val="081A3F5B"/>
    <w:rsid w:val="085F33CA"/>
    <w:rsid w:val="08745CDD"/>
    <w:rsid w:val="08DF4AA6"/>
    <w:rsid w:val="09511A59"/>
    <w:rsid w:val="09957BC4"/>
    <w:rsid w:val="09DC5DBA"/>
    <w:rsid w:val="0A2F7DC2"/>
    <w:rsid w:val="0A5918BB"/>
    <w:rsid w:val="0A8A2012"/>
    <w:rsid w:val="0BF05825"/>
    <w:rsid w:val="0C476233"/>
    <w:rsid w:val="0D624402"/>
    <w:rsid w:val="0FB6666C"/>
    <w:rsid w:val="0FBC49D4"/>
    <w:rsid w:val="11CA47D5"/>
    <w:rsid w:val="12205FC9"/>
    <w:rsid w:val="122B51F0"/>
    <w:rsid w:val="12D50968"/>
    <w:rsid w:val="14B57287"/>
    <w:rsid w:val="14DC0980"/>
    <w:rsid w:val="14F5074A"/>
    <w:rsid w:val="1518152A"/>
    <w:rsid w:val="15360ADA"/>
    <w:rsid w:val="15AC073C"/>
    <w:rsid w:val="17753588"/>
    <w:rsid w:val="19097221"/>
    <w:rsid w:val="19327884"/>
    <w:rsid w:val="197A625B"/>
    <w:rsid w:val="1B75731B"/>
    <w:rsid w:val="1B877235"/>
    <w:rsid w:val="1BEA4D5B"/>
    <w:rsid w:val="1BFC2A77"/>
    <w:rsid w:val="1CBF06C7"/>
    <w:rsid w:val="1D851279"/>
    <w:rsid w:val="1DD9716E"/>
    <w:rsid w:val="1F0B4ACE"/>
    <w:rsid w:val="1F1E3599"/>
    <w:rsid w:val="1F6A149A"/>
    <w:rsid w:val="1FE11769"/>
    <w:rsid w:val="21461CA4"/>
    <w:rsid w:val="21625D51"/>
    <w:rsid w:val="22166AFA"/>
    <w:rsid w:val="225E4CF0"/>
    <w:rsid w:val="230157FE"/>
    <w:rsid w:val="237E4DC7"/>
    <w:rsid w:val="23A7180F"/>
    <w:rsid w:val="23DA54E1"/>
    <w:rsid w:val="24C83855"/>
    <w:rsid w:val="25A869D6"/>
    <w:rsid w:val="25DA2A28"/>
    <w:rsid w:val="26372142"/>
    <w:rsid w:val="26503324"/>
    <w:rsid w:val="2722032C"/>
    <w:rsid w:val="277F54D3"/>
    <w:rsid w:val="27B84691"/>
    <w:rsid w:val="27E92C02"/>
    <w:rsid w:val="283C7070"/>
    <w:rsid w:val="2AA75275"/>
    <w:rsid w:val="2B0B6B2D"/>
    <w:rsid w:val="2B243F83"/>
    <w:rsid w:val="2D9E7E92"/>
    <w:rsid w:val="2E1A1B41"/>
    <w:rsid w:val="303F3BB7"/>
    <w:rsid w:val="30C43E10"/>
    <w:rsid w:val="31332A91"/>
    <w:rsid w:val="32886F74"/>
    <w:rsid w:val="32D353E1"/>
    <w:rsid w:val="33EA2145"/>
    <w:rsid w:val="34355D35"/>
    <w:rsid w:val="34A45FE9"/>
    <w:rsid w:val="35321D96"/>
    <w:rsid w:val="35D03558"/>
    <w:rsid w:val="36242FE2"/>
    <w:rsid w:val="362504D5"/>
    <w:rsid w:val="36327D7A"/>
    <w:rsid w:val="366F183D"/>
    <w:rsid w:val="37785C00"/>
    <w:rsid w:val="382F79CD"/>
    <w:rsid w:val="38631313"/>
    <w:rsid w:val="39060B1C"/>
    <w:rsid w:val="398B0D75"/>
    <w:rsid w:val="398D0647"/>
    <w:rsid w:val="399C796E"/>
    <w:rsid w:val="3A6E6DEA"/>
    <w:rsid w:val="3B3E1C57"/>
    <w:rsid w:val="3BA15C6B"/>
    <w:rsid w:val="3BD970EE"/>
    <w:rsid w:val="3C39735A"/>
    <w:rsid w:val="3CBC5735"/>
    <w:rsid w:val="3D5E514C"/>
    <w:rsid w:val="3DA373A6"/>
    <w:rsid w:val="3E1F46CA"/>
    <w:rsid w:val="3E81604A"/>
    <w:rsid w:val="3EF717DC"/>
    <w:rsid w:val="3F5E705A"/>
    <w:rsid w:val="406F7D44"/>
    <w:rsid w:val="40AA1A9C"/>
    <w:rsid w:val="411D1161"/>
    <w:rsid w:val="41697F5C"/>
    <w:rsid w:val="42962F4C"/>
    <w:rsid w:val="4315129C"/>
    <w:rsid w:val="4378353F"/>
    <w:rsid w:val="4380094B"/>
    <w:rsid w:val="4387343D"/>
    <w:rsid w:val="43920C39"/>
    <w:rsid w:val="447A02DD"/>
    <w:rsid w:val="454A2974"/>
    <w:rsid w:val="455A14D6"/>
    <w:rsid w:val="45865902"/>
    <w:rsid w:val="462E3241"/>
    <w:rsid w:val="46454957"/>
    <w:rsid w:val="46C353D6"/>
    <w:rsid w:val="47446A78"/>
    <w:rsid w:val="4759319A"/>
    <w:rsid w:val="478A45A3"/>
    <w:rsid w:val="47E2567D"/>
    <w:rsid w:val="486E52AB"/>
    <w:rsid w:val="487B7DFA"/>
    <w:rsid w:val="48804F64"/>
    <w:rsid w:val="490F3E0A"/>
    <w:rsid w:val="491237F0"/>
    <w:rsid w:val="49582C60"/>
    <w:rsid w:val="496C5184"/>
    <w:rsid w:val="4A8420B3"/>
    <w:rsid w:val="4AB12CDE"/>
    <w:rsid w:val="4ACE6920"/>
    <w:rsid w:val="4BFB0CB5"/>
    <w:rsid w:val="4C0B6D51"/>
    <w:rsid w:val="4CDE4B2B"/>
    <w:rsid w:val="4CF50257"/>
    <w:rsid w:val="4E7416CB"/>
    <w:rsid w:val="4F3969E3"/>
    <w:rsid w:val="4FA32D35"/>
    <w:rsid w:val="4FB92CDA"/>
    <w:rsid w:val="50702AD8"/>
    <w:rsid w:val="513D41D6"/>
    <w:rsid w:val="51523948"/>
    <w:rsid w:val="51D0123F"/>
    <w:rsid w:val="520339C1"/>
    <w:rsid w:val="532042F0"/>
    <w:rsid w:val="54AE27FD"/>
    <w:rsid w:val="551408A9"/>
    <w:rsid w:val="558624BF"/>
    <w:rsid w:val="55C027DF"/>
    <w:rsid w:val="561B4F52"/>
    <w:rsid w:val="565079AB"/>
    <w:rsid w:val="574A5644"/>
    <w:rsid w:val="576C35FB"/>
    <w:rsid w:val="579F5876"/>
    <w:rsid w:val="57CF589D"/>
    <w:rsid w:val="58A667B1"/>
    <w:rsid w:val="58D05147"/>
    <w:rsid w:val="58D05646"/>
    <w:rsid w:val="58F11FD4"/>
    <w:rsid w:val="58FB0B4D"/>
    <w:rsid w:val="59834103"/>
    <w:rsid w:val="59934F4B"/>
    <w:rsid w:val="59DB65A9"/>
    <w:rsid w:val="5A900060"/>
    <w:rsid w:val="5DD00D6E"/>
    <w:rsid w:val="5E4D7446"/>
    <w:rsid w:val="5EAE0B30"/>
    <w:rsid w:val="5F21277C"/>
    <w:rsid w:val="5F3F2252"/>
    <w:rsid w:val="61FD5192"/>
    <w:rsid w:val="621836B1"/>
    <w:rsid w:val="630F506B"/>
    <w:rsid w:val="631746CA"/>
    <w:rsid w:val="633443D1"/>
    <w:rsid w:val="642F7AEC"/>
    <w:rsid w:val="6457322E"/>
    <w:rsid w:val="645A0930"/>
    <w:rsid w:val="65A62B50"/>
    <w:rsid w:val="6619485B"/>
    <w:rsid w:val="664E5B09"/>
    <w:rsid w:val="66C0263F"/>
    <w:rsid w:val="67C26B0E"/>
    <w:rsid w:val="67F4468B"/>
    <w:rsid w:val="682D4AF8"/>
    <w:rsid w:val="689C5678"/>
    <w:rsid w:val="69475245"/>
    <w:rsid w:val="6A6F3064"/>
    <w:rsid w:val="6C5A2CC2"/>
    <w:rsid w:val="6D323B6A"/>
    <w:rsid w:val="6E9758D2"/>
    <w:rsid w:val="6EDA396D"/>
    <w:rsid w:val="6EDF4571"/>
    <w:rsid w:val="6EF22FBB"/>
    <w:rsid w:val="6F4E7AE8"/>
    <w:rsid w:val="6F9B5FA9"/>
    <w:rsid w:val="6FC203E7"/>
    <w:rsid w:val="703675E4"/>
    <w:rsid w:val="706459F2"/>
    <w:rsid w:val="71F57082"/>
    <w:rsid w:val="725A00AC"/>
    <w:rsid w:val="72F36554"/>
    <w:rsid w:val="739B2C36"/>
    <w:rsid w:val="73B928EF"/>
    <w:rsid w:val="73F50B80"/>
    <w:rsid w:val="75727CA5"/>
    <w:rsid w:val="7584156A"/>
    <w:rsid w:val="76BA0E58"/>
    <w:rsid w:val="76EA6BA6"/>
    <w:rsid w:val="77030675"/>
    <w:rsid w:val="7730731A"/>
    <w:rsid w:val="773A7C2A"/>
    <w:rsid w:val="77D24925"/>
    <w:rsid w:val="7A3B22B0"/>
    <w:rsid w:val="7A7D71BF"/>
    <w:rsid w:val="7AB82530"/>
    <w:rsid w:val="7B302174"/>
    <w:rsid w:val="7C070787"/>
    <w:rsid w:val="7CA33E88"/>
    <w:rsid w:val="7D6B0FB3"/>
    <w:rsid w:val="7D6B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2235</Words>
  <Characters>2508</Characters>
  <Lines>24</Lines>
  <Paragraphs>6</Paragraphs>
  <TotalTime>69</TotalTime>
  <ScaleCrop>false</ScaleCrop>
  <LinksUpToDate>false</LinksUpToDate>
  <CharactersWithSpaces>2512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2023-08-18T09:09:00Z</dcterms:created>
  <dc:creator>huhailong</dc:creator>
  <cp:lastModifiedBy>规划院张索煜</cp:lastModifiedBy>
  <dcterms:modified xsi:type="dcterms:W3CDTF">2025-11-28T08:21:58Z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FF45DEBD7EEB43CFA9C6FC79DC97EB69_13</vt:lpwstr>
  </property>
</Properties>
</file>