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219</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B3D9638">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w:t>
      </w:r>
    </w:p>
    <w:p w14:paraId="481FB8C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（空港经济区）</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eastAsia="zh-CN"/>
        </w:rPr>
        <w:t>十八</w:t>
      </w:r>
      <w:r>
        <w:rPr>
          <w:rFonts w:hint="eastAsia" w:ascii="方正小标宋简体" w:hAnsi="方正小标宋简体" w:eastAsia="方正小标宋简体" w:cs="方正小标宋简体"/>
          <w:bCs/>
          <w:sz w:val="44"/>
          <w:szCs w:val="44"/>
        </w:rPr>
        <w:t>批次</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ascii="仿宋_GB2312" w:hAnsi="仿宋_GB2312" w:eastAsia="仿宋_GB2312" w:cs="仿宋_GB2312"/>
          <w:sz w:val="32"/>
          <w:szCs w:val="32"/>
          <w:lang w:eastAsia="zh-CN"/>
        </w:rPr>
        <w:t>（空港经济区）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2.5829</w:t>
      </w:r>
      <w:r>
        <w:rPr>
          <w:rFonts w:hint="eastAsia" w:eastAsia="仿宋_GB2312"/>
          <w:szCs w:val="32"/>
        </w:rPr>
        <w:t>公顷城镇建设用地，即同意你市将花都区</w:t>
      </w:r>
      <w:r>
        <w:rPr>
          <w:rFonts w:hint="eastAsia" w:ascii="仿宋_GB2312" w:hAnsi="仿宋_GB2312" w:eastAsia="仿宋_GB2312" w:cs="仿宋_GB2312"/>
          <w:szCs w:val="32"/>
          <w:lang w:eastAsia="zh-CN"/>
        </w:rPr>
        <w:t>花东镇九湖村第一、第二、第三经济合作社，南溪村第一、第二经济合作社，三凤村第五、第六经济合作社和三凤经济联合社</w:t>
      </w:r>
      <w:r>
        <w:rPr>
          <w:rFonts w:hint="eastAsia" w:ascii="仿宋_GB2312" w:hAnsi="仿宋_GB2312" w:eastAsia="仿宋_GB2312" w:cs="仿宋_GB2312"/>
          <w:szCs w:val="32"/>
          <w:lang w:val="zh-CN" w:eastAsia="zh-CN"/>
        </w:rPr>
        <w:t>属下</w:t>
      </w:r>
      <w:r>
        <w:rPr>
          <w:rFonts w:hint="eastAsia" w:ascii="仿宋_GB2312" w:hAnsi="仿宋_GB2312" w:eastAsia="仿宋_GB2312" w:cs="仿宋_GB2312"/>
          <w:kern w:val="2"/>
          <w:sz w:val="32"/>
          <w:szCs w:val="32"/>
          <w:lang w:val="zh-CN" w:eastAsia="zh-CN" w:bidi="ar-SA"/>
        </w:rPr>
        <w:t>的集体农用地</w:t>
      </w:r>
      <w:r>
        <w:rPr>
          <w:rFonts w:hint="eastAsia" w:eastAsia="仿宋_GB2312"/>
          <w:szCs w:val="32"/>
          <w:lang w:val="en-US" w:eastAsia="zh-CN"/>
        </w:rPr>
        <w:t>2.4279</w:t>
      </w:r>
      <w:r>
        <w:rPr>
          <w:rFonts w:hint="eastAsia" w:ascii="仿宋_GB2312" w:hAnsi="仿宋_GB2312" w:eastAsia="仿宋_GB2312" w:cs="仿宋_GB2312"/>
          <w:szCs w:val="32"/>
          <w:lang w:eastAsia="zh-CN"/>
        </w:rPr>
        <w:t>公顷（其中耕地</w:t>
      </w:r>
      <w:r>
        <w:rPr>
          <w:rFonts w:hint="eastAsia" w:eastAsia="仿宋_GB2312"/>
          <w:szCs w:val="32"/>
          <w:lang w:val="en-US" w:eastAsia="zh-CN"/>
        </w:rPr>
        <w:t>0.1141</w:t>
      </w:r>
      <w:r>
        <w:rPr>
          <w:rFonts w:hint="eastAsia" w:ascii="仿宋_GB2312" w:hAnsi="仿宋_GB2312" w:eastAsia="仿宋_GB2312" w:cs="仿宋_GB2312"/>
          <w:szCs w:val="32"/>
          <w:lang w:val="en-US" w:eastAsia="zh-CN"/>
        </w:rPr>
        <w:t>公顷</w:t>
      </w:r>
      <w:r>
        <w:rPr>
          <w:rFonts w:hint="eastAsia" w:ascii="仿宋_GB2312" w:hAnsi="仿宋_GB2312" w:eastAsia="仿宋_GB2312" w:cs="仿宋_GB2312"/>
          <w:szCs w:val="32"/>
          <w:lang w:eastAsia="zh-CN"/>
        </w:rPr>
        <w:t>）转为建设用地</w:t>
      </w:r>
      <w:r>
        <w:rPr>
          <w:rFonts w:hint="eastAsia" w:ascii="仿宋_GB2312" w:hAnsi="仿宋_GB2312" w:eastAsia="仿宋_GB2312" w:cs="仿宋_GB2312"/>
          <w:szCs w:val="32"/>
          <w:lang w:val="en-US" w:eastAsia="zh-CN"/>
        </w:rPr>
        <w:t>，同时使用上述有关村集体建设用地</w:t>
      </w:r>
      <w:r>
        <w:rPr>
          <w:rFonts w:hint="eastAsia" w:eastAsia="仿宋_GB2312"/>
          <w:szCs w:val="32"/>
          <w:lang w:val="en-US" w:eastAsia="zh-CN"/>
        </w:rPr>
        <w:t>0.1550</w:t>
      </w:r>
      <w:r>
        <w:rPr>
          <w:rFonts w:hint="eastAsia" w:ascii="仿宋_GB2312" w:hAnsi="仿宋_GB2312" w:eastAsia="仿宋_GB2312" w:cs="仿宋_GB2312"/>
          <w:szCs w:val="32"/>
          <w:lang w:val="en-US" w:eastAsia="zh-CN"/>
        </w:rPr>
        <w:t>公顷，</w:t>
      </w:r>
      <w:r>
        <w:rPr>
          <w:rFonts w:hint="eastAsia" w:ascii="仿宋_GB2312" w:hAnsi="仿宋_GB2312" w:eastAsia="仿宋_GB2312" w:cs="仿宋_GB2312"/>
          <w:szCs w:val="32"/>
          <w:lang w:val="zh-CN" w:eastAsia="zh-CN"/>
        </w:rPr>
        <w:t>以上合计</w:t>
      </w:r>
      <w:r>
        <w:rPr>
          <w:rFonts w:hint="eastAsia" w:eastAsia="仿宋_GB2312"/>
          <w:szCs w:val="32"/>
          <w:lang w:val="en-US" w:eastAsia="zh-CN"/>
        </w:rPr>
        <w:t>2.5829</w:t>
      </w:r>
      <w:r>
        <w:rPr>
          <w:rFonts w:hint="eastAsia" w:ascii="仿宋_GB2312" w:hAnsi="仿宋_GB2312" w:eastAsia="仿宋_GB2312" w:cs="仿宋_GB2312"/>
          <w:szCs w:val="32"/>
          <w:lang w:val="zh-CN" w:eastAsia="zh-CN"/>
        </w:rPr>
        <w:t>公顷集体土地一并办理征地手续。</w:t>
      </w:r>
      <w:r>
        <w:rPr>
          <w:rFonts w:hint="eastAsia" w:ascii="仿宋_GB2312" w:hAnsi="仿宋_GB2312" w:eastAsia="仿宋_GB2312" w:cs="仿宋_GB2312"/>
          <w:szCs w:val="32"/>
          <w:lang w:val="en-US" w:eastAsia="zh-CN"/>
        </w:rPr>
        <w:t>上述批准建设用地</w:t>
      </w:r>
      <w:r>
        <w:rPr>
          <w:rFonts w:hint="eastAsia" w:eastAsia="仿宋_GB2312"/>
          <w:szCs w:val="32"/>
          <w:lang w:val="en-US" w:eastAsia="zh-CN"/>
        </w:rPr>
        <w:t>2.5829</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2513285982），落实建设占用耕地耕作层土壤剥离利用）。</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31</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r>
        <w:rPr>
          <w:rFonts w:hint="eastAsia" w:eastAsia="仿宋_GB2312"/>
          <w:sz w:val="28"/>
          <w:szCs w:val="28"/>
          <w:lang w:eastAsia="zh-CN"/>
        </w:rPr>
        <w:t>，省林业局。</w:t>
      </w:r>
      <w:bookmarkStart w:id="0" w:name="_GoBack"/>
      <w:bookmarkEnd w:id="0"/>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76D13DB"/>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9C3C8E"/>
    <w:rsid w:val="44481963"/>
    <w:rsid w:val="449D58A0"/>
    <w:rsid w:val="460D5653"/>
    <w:rsid w:val="483A73C5"/>
    <w:rsid w:val="4ABC22F2"/>
    <w:rsid w:val="4F617A2B"/>
    <w:rsid w:val="506F56B2"/>
    <w:rsid w:val="51C56C38"/>
    <w:rsid w:val="522D01E0"/>
    <w:rsid w:val="555846C7"/>
    <w:rsid w:val="561176BD"/>
    <w:rsid w:val="56A7023F"/>
    <w:rsid w:val="5BB478CC"/>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4</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2025-11-24T02:34:02Z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