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C3E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广州市花都区2025年度第三十一批次城镇建设用地（茶塘工业园规划一路建设工程</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〔茶塘东路至规划六路〕）</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广州市花都区2025年度第三十一批次城镇建设用地（茶塘工业园规划一路建设工程〔茶塘东路至规划六路〕）</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广州市花都区2025年度第三十一批次城镇建设用地（茶塘工业园规划一路建设工程〔茶塘东路至规划六路〕）</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土地面积共7.1250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2022年12月</w:t>
      </w:r>
      <w:r>
        <w:rPr>
          <w:rFonts w:hint="eastAsia" w:ascii="仿宋_GB2312" w:hAnsi="仿宋_GB2312" w:cs="仿宋_GB2312"/>
          <w:color w:val="auto"/>
          <w:highlight w:val="none"/>
        </w:rPr>
        <w:t>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15.26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3C10E15">
      <w:pPr>
        <w:rPr>
          <w:rFonts w:hint="eastAsia" w:ascii="黑体" w:hAnsi="黑体" w:eastAsia="黑体" w:cs="黑体"/>
        </w:rPr>
      </w:pPr>
    </w:p>
    <w:p w14:paraId="51282B0A">
      <w:pPr>
        <w:rPr>
          <w:rFonts w:hint="eastAsia" w:ascii="黑体" w:hAnsi="黑体" w:eastAsia="黑体" w:cs="黑体"/>
        </w:rPr>
      </w:pPr>
    </w:p>
    <w:p w14:paraId="276F4895">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85"/>
        <w:gridCol w:w="212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8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炭步镇</w:t>
            </w:r>
          </w:p>
        </w:tc>
        <w:tc>
          <w:tcPr>
            <w:tcW w:w="21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茶塘村茶塘第九经济合作社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5.2605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11.26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8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茶塘村茶塘第十经济合作社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1.8645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7.1250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15.26</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18131E4"/>
    <w:rsid w:val="12341E88"/>
    <w:rsid w:val="13714D70"/>
    <w:rsid w:val="15CE692B"/>
    <w:rsid w:val="1686177C"/>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81C38A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1210</Words>
  <Characters>1293</Characters>
  <Lines>0</Lines>
  <Paragraphs>0</Paragraphs>
  <TotalTime>5</TotalTime>
  <ScaleCrop>false</ScaleCrop>
  <LinksUpToDate>false</LinksUpToDate>
  <CharactersWithSpaces>1347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2025-08-08T03:28:07Z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0A23D2FAB9B1406DBBC0FADB8C80F723_13</vt:lpwstr>
  </property>
  <property fmtid="{D5CDD505-2E9C-101B-9397-08002B2CF9AE}" pid="4" name="KSOTemplateDocerSaveRecord">
    <vt:lpwstr>eyJoZGlkIjoiODM4NGFmNzMyMzhjMGY3YjkxZWNkM2Q0NDdhZmJkMmQiLCJ1c2VySWQiOiIzMTAyMTQ4OTYifQ==</vt:lpwstr>
  </property>
</Properties>
</file>