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298</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七十四</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年度第七十四批次城镇建设用地土地征收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131</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color w:val="auto"/>
          <w:sz w:val="32"/>
          <w:szCs w:val="32"/>
          <w:lang w:val="en-US" w:eastAsia="zh-CN"/>
        </w:rPr>
        <w:t>5.4549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狮岭镇益群东向、益群平东、益群平西、益群奇才、振兴四、振兴五经济合作社和益群经济联合社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5.4518</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其中耕地2.7357公顷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，同时使用上述有关村集体建设用地0.0031公顷</w:t>
      </w:r>
      <w:r>
        <w:rPr>
          <w:rFonts w:hint="eastAsia" w:ascii="Times New Roman" w:hAnsi="Times New Roman" w:eastAsia="仿宋_GB2312" w:cs="Times New Roman"/>
          <w:color w:val="auto"/>
          <w:kern w:val="2"/>
          <w:sz w:val="32"/>
          <w:szCs w:val="32"/>
          <w:highlight w:val="none"/>
          <w:u w:val="none"/>
          <w:lang w:val="en-US" w:eastAsia="zh-CN" w:bidi="ar-SA"/>
        </w:rPr>
        <w:t>，以上合计</w:t>
      </w:r>
      <w:r>
        <w:rPr>
          <w:rFonts w:hint="eastAsia" w:ascii="仿宋_GB2312" w:hAnsi="仿宋_GB2312" w:eastAsia="仿宋_GB2312" w:cs="仿宋_GB2312"/>
          <w:color w:val="auto"/>
          <w:sz w:val="32"/>
          <w:szCs w:val="32"/>
          <w:lang w:val="en-US" w:eastAsia="zh-CN"/>
        </w:rPr>
        <w:t>5.4549</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ascii="仿宋_GB2312" w:hAnsi="仿宋_GB2312" w:eastAsia="仿宋_GB2312" w:cs="仿宋_GB2312"/>
          <w:color w:val="auto"/>
          <w:sz w:val="32"/>
          <w:szCs w:val="32"/>
          <w:lang w:val="en-US" w:eastAsia="zh-CN"/>
        </w:rPr>
        <w:t>5.4549</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28074A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请你市人民政府负责落实补充耕地。督促补充耕地责任单位认真落实耕地占补平衡，补充数量相等、质量相当的耕地，对应核销耕地数量、水田规模和标准粮食产能指标（确认信息编号：440000202517161371）。</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w:t>
      </w:r>
      <w:bookmarkStart w:id="0" w:name="_GoBack"/>
      <w:bookmarkEnd w:id="0"/>
      <w:r>
        <w:rPr>
          <w:rFonts w:hint="eastAsia" w:eastAsia="仿宋_GB2312"/>
          <w:color w:val="auto"/>
          <w:sz w:val="28"/>
          <w:szCs w:val="28"/>
        </w:rPr>
        <w:t>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3A3A5E"/>
    <w:rsid w:val="4F5579DC"/>
    <w:rsid w:val="4F617A2B"/>
    <w:rsid w:val="506F56B2"/>
    <w:rsid w:val="51C56C38"/>
    <w:rsid w:val="54AD5139"/>
    <w:rsid w:val="555846C7"/>
    <w:rsid w:val="56A7023F"/>
    <w:rsid w:val="58263AD1"/>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2026-02-04T08:20:51Z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