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w:t>
      </w:r>
      <w:r>
        <w:rPr>
          <w:rFonts w:hint="eastAsia" w:ascii="Times New Roman" w:hAnsi="Times New Roman" w:eastAsia="方正小标宋简体" w:cs="Times New Roman"/>
          <w:sz w:val="44"/>
          <w:szCs w:val="44"/>
          <w:lang w:eastAsia="zh-CN"/>
        </w:rPr>
        <w:t>白云</w:t>
      </w:r>
      <w:r>
        <w:rPr>
          <w:rFonts w:hint="eastAsia" w:ascii="Times New Roman" w:hAnsi="Times New Roman" w:eastAsia="方正小标宋简体" w:cs="Times New Roman"/>
          <w:sz w:val="44"/>
          <w:szCs w:val="44"/>
        </w:rPr>
        <w:t>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highlight w:val="none"/>
          <w:lang w:eastAsia="zh-CN"/>
        </w:rPr>
        <w:t>一百</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（清塘路二期</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雅瑶涌</w:t>
      </w:r>
      <w:r>
        <w:rPr>
          <w:rFonts w:hint="default" w:ascii="Times New Roman" w:hAnsi="Times New Roman" w:eastAsia="方正小标宋简体" w:cs="Times New Roman"/>
          <w:sz w:val="44"/>
          <w:szCs w:val="44"/>
          <w:lang w:val="en-US" w:eastAsia="zh-CN"/>
        </w:rPr>
        <w:t>-和瑞路</w:t>
      </w:r>
      <w:r>
        <w:rPr>
          <w:rFonts w:hint="eastAsia" w:ascii="Times New Roman" w:hAnsi="Times New Roman" w:eastAsia="方正小标宋简体" w:cs="Times New Roman"/>
          <w:sz w:val="44"/>
          <w:szCs w:val="44"/>
          <w:lang w:eastAsia="zh-CN"/>
        </w:rPr>
        <w:t>〕道路工程〔白云</w:t>
      </w:r>
      <w:r>
        <w:rPr>
          <w:rFonts w:hint="default" w:ascii="Times New Roman" w:hAnsi="Times New Roman" w:eastAsia="方正小标宋简体" w:cs="Times New Roman"/>
          <w:sz w:val="44"/>
          <w:szCs w:val="44"/>
          <w:lang w:eastAsia="zh-CN"/>
        </w:rPr>
        <w:t>段</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bookmarkStart w:id="4" w:name="_Hlk187940109"/>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4.3185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其中，均为建设用地</w:t>
      </w:r>
      <w:r>
        <w:rPr>
          <w:rFonts w:ascii="Times New Roman" w:hAnsi="Times New Roman" w:eastAsia="仿宋_GB2312" w:cs="Times New Roman"/>
          <w:sz w:val="32"/>
          <w:szCs w:val="32"/>
          <w:highlight w:val="none"/>
        </w:rPr>
        <w:t>，不涉及</w:t>
      </w:r>
      <w:r>
        <w:rPr>
          <w:rFonts w:hint="eastAsia" w:ascii="Times New Roman" w:hAnsi="Times New Roman" w:eastAsia="仿宋_GB2312" w:cs="Times New Roman"/>
          <w:sz w:val="32"/>
          <w:szCs w:val="32"/>
          <w:highlight w:val="none"/>
          <w:lang w:eastAsia="zh-CN"/>
        </w:rPr>
        <w:t>农用地和</w:t>
      </w:r>
      <w:r>
        <w:rPr>
          <w:rFonts w:ascii="Times New Roman" w:hAnsi="Times New Roman" w:eastAsia="仿宋_GB2312" w:cs="Times New Roman"/>
          <w:sz w:val="32"/>
          <w:szCs w:val="32"/>
          <w:highlight w:val="none"/>
        </w:rPr>
        <w:t>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color w:val="auto"/>
          <w:sz w:val="32"/>
          <w:szCs w:val="32"/>
          <w:highlight w:val="none"/>
        </w:rPr>
      </w:pPr>
      <w:bookmarkStart w:id="8" w:name="_Hlk187940261"/>
      <w:r>
        <w:rPr>
          <w:rFonts w:hint="eastAsia" w:ascii="Times New Roman" w:hAnsi="Times New Roman" w:eastAsia="仿宋_GB2312" w:cs="Times New Roman"/>
          <w:color w:val="auto"/>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color w:val="auto"/>
          <w:sz w:val="32"/>
          <w:szCs w:val="32"/>
          <w:highlight w:val="none"/>
        </w:rPr>
      </w:pPr>
      <w:bookmarkStart w:id="9" w:name="_Hlk187940290"/>
      <w:r>
        <w:rPr>
          <w:rFonts w:hint="eastAsia" w:ascii="Times New Roman" w:hAnsi="Times New Roman" w:eastAsia="仿宋_GB2312" w:cs="Times New Roman"/>
          <w:color w:val="auto"/>
          <w:sz w:val="32"/>
          <w:szCs w:val="32"/>
          <w:highlight w:val="none"/>
        </w:rPr>
        <w:t>青苗及其他地上附着物补偿按《广州市花都区人民政府关于</w:t>
      </w:r>
      <w:r>
        <w:rPr>
          <w:rFonts w:hint="eastAsia" w:ascii="Times New Roman" w:hAnsi="Times New Roman" w:eastAsia="仿宋_GB2312" w:cs="Times New Roman"/>
          <w:color w:val="auto"/>
          <w:sz w:val="32"/>
          <w:szCs w:val="32"/>
          <w:highlight w:val="none"/>
          <w:lang w:eastAsia="zh-CN"/>
        </w:rPr>
        <w:t>公布实施广州市花都区征收农村村民住宅、其他地上附着物以及青苗补偿费用标准的公告</w:t>
      </w:r>
      <w:r>
        <w:rPr>
          <w:rFonts w:hint="eastAsia" w:ascii="Times New Roman" w:hAnsi="Times New Roman" w:eastAsia="仿宋_GB2312" w:cs="Times New Roman"/>
          <w:color w:val="auto"/>
          <w:sz w:val="32"/>
          <w:szCs w:val="32"/>
          <w:highlight w:val="none"/>
        </w:rPr>
        <w:t>》（花府办〔20</w:t>
      </w:r>
      <w:r>
        <w:rPr>
          <w:rFonts w:hint="eastAsia"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号）的规定执行。</w:t>
      </w:r>
    </w:p>
    <w:p>
      <w:pPr>
        <w:numPr>
          <w:ilvl w:val="255"/>
          <w:numId w:val="0"/>
        </w:numPr>
        <w:spacing w:line="55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w:t>
      </w:r>
      <w:bookmarkStart w:id="12" w:name="_GoBack"/>
      <w:bookmarkEnd w:id="12"/>
      <w:r>
        <w:rPr>
          <w:rFonts w:ascii="Times New Roman" w:hAnsi="Times New Roman" w:eastAsia="仿宋_GB2312" w:cs="Times New Roman"/>
          <w:sz w:val="32"/>
          <w:szCs w:val="32"/>
        </w:rPr>
        <w:t>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hint="eastAsia" w:eastAsia="仿宋_GB2312"/>
          <w:sz w:val="32"/>
          <w:lang w:eastAsia="zh-CN"/>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w:t>
      </w:r>
      <w:bookmarkEnd w:id="10"/>
      <w:r>
        <w:rPr>
          <w:rFonts w:hint="eastAsia" w:eastAsia="仿宋_GB2312"/>
          <w:sz w:val="32"/>
        </w:rPr>
        <w:t>按照</w:t>
      </w:r>
      <w:r>
        <w:rPr>
          <w:rFonts w:hint="eastAsia" w:ascii="Times New Roman" w:hAnsi="Times New Roman" w:eastAsia="仿宋_GB2312" w:cs="Times New Roman"/>
          <w:sz w:val="32"/>
          <w:szCs w:val="32"/>
          <w:lang w:val="en-US" w:eastAsia="zh-CN"/>
        </w:rPr>
        <w:t>2634</w:t>
      </w:r>
      <w:r>
        <w:rPr>
          <w:rFonts w:hint="eastAsia" w:eastAsia="仿宋_GB2312"/>
          <w:sz w:val="32"/>
        </w:rPr>
        <w:t>万元/公顷折算货币补偿方式安排留用地</w:t>
      </w:r>
      <w:r>
        <w:rPr>
          <w:rFonts w:hint="eastAsia" w:eastAsia="仿宋_GB2312"/>
          <w:sz w:val="32"/>
          <w:lang w:eastAsia="zh-CN"/>
        </w:rPr>
        <w:t>。</w:t>
      </w:r>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该项目征收新雅街广塘村土地面积共</w:t>
      </w:r>
      <w:r>
        <w:rPr>
          <w:rFonts w:hint="eastAsia" w:ascii="Times New Roman" w:hAnsi="Times New Roman" w:eastAsia="仿宋_GB2312" w:cs="Times New Roman"/>
          <w:sz w:val="32"/>
          <w:szCs w:val="32"/>
          <w:highlight w:val="none"/>
          <w:lang w:val="en-US" w:eastAsia="zh-CN"/>
        </w:rPr>
        <w:t>4.3185</w:t>
      </w:r>
      <w:r>
        <w:rPr>
          <w:rFonts w:hint="eastAsia" w:ascii="Times New Roman" w:hAnsi="Times New Roman" w:eastAsia="仿宋_GB2312" w:cs="Times New Roman"/>
          <w:sz w:val="32"/>
          <w:szCs w:val="32"/>
          <w:lang w:val="en-US" w:eastAsia="zh-CN"/>
        </w:rPr>
        <w:t>亩，征地双方已于2025年5月完成征地补偿安置协议签订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w:t>
      </w:r>
      <w:r>
        <w:rPr>
          <w:rFonts w:hint="eastAsia" w:ascii="仿宋_GB2312" w:hAnsi="仿宋_GB2312" w:eastAsia="仿宋_GB2312" w:cs="仿宋_GB2312"/>
          <w:color w:val="auto"/>
          <w:kern w:val="2"/>
          <w:sz w:val="32"/>
          <w:szCs w:val="32"/>
          <w:highlight w:val="none"/>
          <w:lang w:val="en-US" w:eastAsia="zh-CN" w:bidi="ar"/>
        </w:rPr>
        <w:t>共</w:t>
      </w:r>
      <w:r>
        <w:rPr>
          <w:rFonts w:hint="eastAsia" w:ascii="Times New Roman" w:hAnsi="Times New Roman" w:eastAsia="仿宋_GB2312" w:cs="Times New Roman"/>
          <w:color w:val="auto"/>
          <w:sz w:val="32"/>
          <w:szCs w:val="32"/>
          <w:highlight w:val="none"/>
          <w:lang w:val="en-US" w:eastAsia="zh-CN"/>
        </w:rPr>
        <w:t>9.25</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18E3E5D"/>
    <w:rsid w:val="16737F24"/>
    <w:rsid w:val="273C6BB3"/>
    <w:rsid w:val="28770336"/>
    <w:rsid w:val="2EBE5A79"/>
    <w:rsid w:val="2F5A15E5"/>
    <w:rsid w:val="31A8439B"/>
    <w:rsid w:val="33EC55FF"/>
    <w:rsid w:val="34BA79CA"/>
    <w:rsid w:val="35372493"/>
    <w:rsid w:val="37A56BB4"/>
    <w:rsid w:val="3A701459"/>
    <w:rsid w:val="3D897C94"/>
    <w:rsid w:val="46F00C05"/>
    <w:rsid w:val="4823227C"/>
    <w:rsid w:val="485566E5"/>
    <w:rsid w:val="4D1E60D8"/>
    <w:rsid w:val="4F6D74CB"/>
    <w:rsid w:val="55010A14"/>
    <w:rsid w:val="55FA38CE"/>
    <w:rsid w:val="60C8535B"/>
    <w:rsid w:val="6A9F6B16"/>
    <w:rsid w:val="6C6158A6"/>
    <w:rsid w:val="6ED72869"/>
    <w:rsid w:val="74BB5FFB"/>
    <w:rsid w:val="764952A2"/>
    <w:rsid w:val="76FE05CD"/>
    <w:rsid w:val="7E26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2026-03-11T04:41:21Z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