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5524C931">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2024</w:t>
      </w:r>
      <w:r>
        <w:rPr>
          <w:rFonts w:hint="eastAsia" w:eastAsia="方正小标宋简体"/>
          <w:sz w:val="44"/>
          <w:szCs w:val="44"/>
        </w:rPr>
        <w:t>年度第二十一批次城镇建设用地（广州白云国际机场噪音治理</w:t>
      </w:r>
      <w:bookmarkStart w:id="14" w:name="_GoBack"/>
      <w:bookmarkEnd w:id="14"/>
    </w:p>
    <w:p w14:paraId="06D8C184">
      <w:pPr>
        <w:spacing w:line="560" w:lineRule="exact"/>
        <w:jc w:val="center"/>
        <w:rPr>
          <w:rFonts w:eastAsia="方正小标宋简体"/>
          <w:sz w:val="44"/>
          <w:szCs w:val="44"/>
        </w:rPr>
      </w:pPr>
      <w:r>
        <w:rPr>
          <w:rFonts w:hint="eastAsia" w:eastAsia="方正小标宋简体"/>
          <w:sz w:val="44"/>
          <w:szCs w:val="44"/>
        </w:rPr>
        <w:t>花都区保良北融资区项目〔二期〕）</w:t>
      </w:r>
    </w:p>
    <w:p w14:paraId="4488E33E">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花东镇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bookmarkStart w:id="0" w:name="_Hlk200386580"/>
      <w:r>
        <w:rPr>
          <w:rFonts w:hint="eastAsia" w:eastAsia="仿宋_GB2312"/>
          <w:sz w:val="32"/>
        </w:rPr>
        <w:t>广州市花都区花东镇保良村第五经济合作社、第七经济合作社，第五经济合作社、第七经济合作社（共有）；大塘村第一经济合作社、第二经济合作社、第十经济合作社，大塘经济联合社；李溪村第十经济合作社；石角村第一经济合作社、第七经济合作社、第八经济合作社；象山村第一经济合作社</w:t>
      </w:r>
      <w:bookmarkEnd w:id="0"/>
      <w:r>
        <w:rPr>
          <w:rFonts w:eastAsia="仿宋_GB2312"/>
          <w:sz w:val="32"/>
        </w:rPr>
        <w:t>属下的集体土地17</w:t>
      </w:r>
      <w:r>
        <w:rPr>
          <w:rFonts w:hint="eastAsia" w:eastAsia="仿宋_GB2312"/>
          <w:sz w:val="32"/>
        </w:rPr>
        <w:t>.</w:t>
      </w:r>
      <w:r>
        <w:rPr>
          <w:rFonts w:eastAsia="仿宋_GB2312"/>
          <w:sz w:val="32"/>
        </w:rPr>
        <w:t>3820公顷。根据《中华人民共和国土地管理法》第二条、第四十五条、第四十七条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hint="eastAsia" w:ascii="黑体" w:hAnsi="黑体" w:eastAsia="黑体"/>
          <w:sz w:val="32"/>
        </w:rPr>
      </w:pPr>
      <w:r>
        <w:rPr>
          <w:rFonts w:hint="eastAsia" w:ascii="黑体" w:hAnsi="黑体" w:eastAsia="黑体"/>
          <w:sz w:val="32"/>
        </w:rPr>
        <w:t>一、征收范围</w:t>
      </w:r>
    </w:p>
    <w:p w14:paraId="1F8AEE77">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bookmarkStart w:id="1" w:name="_Hlk215590341"/>
      <w:r>
        <w:rPr>
          <w:rFonts w:hint="eastAsia" w:eastAsia="仿宋_GB2312"/>
          <w:sz w:val="32"/>
        </w:rPr>
        <w:t>广州市花都区花东镇保良村第五经济合作社、第七经济合作社，第五经济合作社、第七经济合作社（共有）；大塘村第一经济合作社、第二经济合作社、第十经济合作社，大塘经济联合社；李溪村第十经济合作社；石角村第一经济合作社、第七经济合作社、第八经济合作社；</w:t>
      </w:r>
      <w:bookmarkStart w:id="2" w:name="_Hlk223428431"/>
      <w:r>
        <w:rPr>
          <w:rFonts w:hint="eastAsia" w:eastAsia="仿宋_GB2312"/>
          <w:sz w:val="32"/>
        </w:rPr>
        <w:t>象山村第一经济合作社</w:t>
      </w:r>
      <w:bookmarkEnd w:id="1"/>
      <w:bookmarkEnd w:id="2"/>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hint="eastAsia" w:ascii="黑体" w:hAnsi="黑体" w:eastAsia="黑体"/>
          <w:sz w:val="32"/>
        </w:rPr>
      </w:pPr>
      <w:r>
        <w:rPr>
          <w:rFonts w:hint="eastAsia" w:ascii="黑体" w:hAnsi="黑体" w:eastAsia="黑体"/>
          <w:sz w:val="32"/>
        </w:rPr>
        <w:t>二、征收目的</w:t>
      </w:r>
    </w:p>
    <w:p w14:paraId="7580EB5A">
      <w:pPr>
        <w:spacing w:line="560" w:lineRule="exact"/>
        <w:ind w:firstLine="640" w:firstLineChars="200"/>
        <w:rPr>
          <w:rFonts w:eastAsia="仿宋_GB2312"/>
          <w:sz w:val="32"/>
        </w:rPr>
      </w:pPr>
      <w:r>
        <w:rPr>
          <w:rFonts w:hint="eastAsia" w:eastAsia="仿宋_GB2312"/>
          <w:sz w:val="32"/>
        </w:rPr>
        <w:t>根据《中华人民共和国土地管理法》第四十五条的规定，本次征收目的为在国土空间总体规划确定的城镇建设用地范围内，经省级以上人民政府批准由县级以上地方人民政府组织实施的成片开发建设需要用地的。</w:t>
      </w:r>
    </w:p>
    <w:p w14:paraId="16FEB982">
      <w:pPr>
        <w:spacing w:line="56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bookmarkStart w:id="3" w:name="_Hlk198116412"/>
      <w:r>
        <w:rPr>
          <w:rFonts w:eastAsia="仿宋_GB2312"/>
          <w:sz w:val="32"/>
        </w:rPr>
        <w:t>根据拟征收土地现状调查结果，拟征收土地现状为</w:t>
      </w:r>
      <w:r>
        <w:rPr>
          <w:rFonts w:hint="eastAsia" w:eastAsia="仿宋_GB2312"/>
          <w:sz w:val="32"/>
        </w:rPr>
        <w:t>：</w:t>
      </w:r>
    </w:p>
    <w:p w14:paraId="00E0BEA7">
      <w:pPr>
        <w:spacing w:line="56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广州市花都区花东镇保良村第五经济合作社、第七经济合作社，第五经济合作社、第七经济合作社（共有）</w:t>
      </w:r>
      <w:r>
        <w:rPr>
          <w:rFonts w:eastAsia="仿宋_GB2312"/>
          <w:sz w:val="32"/>
        </w:rPr>
        <w:t>集体所有土地3</w:t>
      </w:r>
      <w:r>
        <w:rPr>
          <w:rFonts w:hint="eastAsia" w:eastAsia="仿宋_GB2312"/>
          <w:sz w:val="32"/>
        </w:rPr>
        <w:t>.</w:t>
      </w:r>
      <w:r>
        <w:rPr>
          <w:rFonts w:eastAsia="仿宋_GB2312"/>
          <w:sz w:val="32"/>
        </w:rPr>
        <w:t>5970公顷（53.955</w:t>
      </w:r>
      <w:r>
        <w:rPr>
          <w:rFonts w:hint="eastAsia" w:eastAsia="仿宋_GB2312"/>
          <w:sz w:val="32"/>
        </w:rPr>
        <w:t>0</w:t>
      </w:r>
      <w:r>
        <w:rPr>
          <w:rFonts w:eastAsia="仿宋_GB2312"/>
          <w:sz w:val="32"/>
        </w:rPr>
        <w:t>亩）。</w:t>
      </w:r>
      <w:r>
        <w:rPr>
          <w:rFonts w:hint="eastAsia" w:eastAsia="仿宋_GB2312"/>
          <w:sz w:val="32"/>
        </w:rPr>
        <w:t>其中，农用地0.</w:t>
      </w:r>
      <w:r>
        <w:rPr>
          <w:rFonts w:eastAsia="仿宋_GB2312"/>
          <w:sz w:val="32"/>
        </w:rPr>
        <w:t>6971</w:t>
      </w:r>
      <w:r>
        <w:rPr>
          <w:rFonts w:hint="eastAsia" w:eastAsia="仿宋_GB2312"/>
          <w:sz w:val="32"/>
        </w:rPr>
        <w:t>公顷（</w:t>
      </w:r>
      <w:r>
        <w:rPr>
          <w:rFonts w:eastAsia="仿宋_GB2312"/>
          <w:sz w:val="32"/>
        </w:rPr>
        <w:t>10.4565</w:t>
      </w:r>
      <w:r>
        <w:rPr>
          <w:rFonts w:hint="eastAsia" w:eastAsia="仿宋_GB2312"/>
          <w:sz w:val="32"/>
        </w:rPr>
        <w:t>亩），含耕地0.0013公顷（</w:t>
      </w:r>
      <w:r>
        <w:rPr>
          <w:rFonts w:eastAsia="仿宋_GB2312"/>
          <w:sz w:val="32"/>
        </w:rPr>
        <w:t>0.0195</w:t>
      </w:r>
      <w:r>
        <w:rPr>
          <w:rFonts w:hint="eastAsia" w:eastAsia="仿宋_GB2312"/>
          <w:sz w:val="32"/>
        </w:rPr>
        <w:t>亩）；建设用地</w:t>
      </w:r>
      <w:r>
        <w:rPr>
          <w:rFonts w:eastAsia="仿宋_GB2312"/>
          <w:sz w:val="32"/>
        </w:rPr>
        <w:t>2</w:t>
      </w:r>
      <w:r>
        <w:rPr>
          <w:rFonts w:hint="eastAsia" w:eastAsia="仿宋_GB2312"/>
          <w:sz w:val="32"/>
        </w:rPr>
        <w:t>.</w:t>
      </w:r>
      <w:r>
        <w:rPr>
          <w:rFonts w:eastAsia="仿宋_GB2312"/>
          <w:sz w:val="32"/>
        </w:rPr>
        <w:t>4954</w:t>
      </w:r>
      <w:r>
        <w:rPr>
          <w:rFonts w:hint="eastAsia" w:eastAsia="仿宋_GB2312"/>
          <w:sz w:val="32"/>
        </w:rPr>
        <w:t>公顷（</w:t>
      </w:r>
      <w:r>
        <w:rPr>
          <w:rFonts w:eastAsia="仿宋_GB2312"/>
          <w:sz w:val="32"/>
        </w:rPr>
        <w:t>37.431</w:t>
      </w:r>
      <w:r>
        <w:rPr>
          <w:rFonts w:hint="eastAsia" w:eastAsia="仿宋_GB2312"/>
          <w:sz w:val="32"/>
        </w:rPr>
        <w:t>0亩），未利用地0.</w:t>
      </w:r>
      <w:r>
        <w:rPr>
          <w:rFonts w:eastAsia="仿宋_GB2312"/>
          <w:sz w:val="32"/>
        </w:rPr>
        <w:t>4045</w:t>
      </w:r>
      <w:r>
        <w:rPr>
          <w:rFonts w:hint="eastAsia" w:eastAsia="仿宋_GB2312"/>
          <w:sz w:val="32"/>
        </w:rPr>
        <w:t>公顷（</w:t>
      </w:r>
      <w:r>
        <w:rPr>
          <w:rFonts w:eastAsia="仿宋_GB2312"/>
          <w:sz w:val="32"/>
        </w:rPr>
        <w:t>6.0675</w:t>
      </w:r>
      <w:r>
        <w:rPr>
          <w:rFonts w:hint="eastAsia" w:eastAsia="仿宋_GB2312"/>
          <w:sz w:val="32"/>
        </w:rPr>
        <w:t>亩）。</w:t>
      </w:r>
    </w:p>
    <w:p w14:paraId="081B3BB0">
      <w:pPr>
        <w:spacing w:line="560" w:lineRule="exact"/>
        <w:ind w:firstLine="640" w:firstLineChars="200"/>
        <w:rPr>
          <w:rFonts w:eastAsia="仿宋_GB2312"/>
          <w:sz w:val="32"/>
        </w:rPr>
      </w:pPr>
      <w:r>
        <w:rPr>
          <w:rFonts w:hint="eastAsia" w:eastAsia="仿宋_GB2312"/>
          <w:sz w:val="32"/>
        </w:rPr>
        <w:t>（二）拟征收广州市花都区花东镇大塘村第一经济合作社、第二经济合作社、第十经济合作社，大塘经济联合社集体所有土地</w:t>
      </w:r>
      <w:r>
        <w:rPr>
          <w:rFonts w:eastAsia="仿宋_GB2312"/>
          <w:sz w:val="32"/>
        </w:rPr>
        <w:t>9</w:t>
      </w:r>
      <w:r>
        <w:rPr>
          <w:rFonts w:hint="eastAsia" w:eastAsia="仿宋_GB2312"/>
          <w:sz w:val="32"/>
        </w:rPr>
        <w:t>.</w:t>
      </w:r>
      <w:r>
        <w:rPr>
          <w:rFonts w:eastAsia="仿宋_GB2312"/>
          <w:sz w:val="32"/>
        </w:rPr>
        <w:t>2211</w:t>
      </w:r>
      <w:r>
        <w:rPr>
          <w:rFonts w:hint="eastAsia" w:eastAsia="仿宋_GB2312"/>
          <w:sz w:val="32"/>
        </w:rPr>
        <w:t>公顷（</w:t>
      </w:r>
      <w:r>
        <w:rPr>
          <w:rFonts w:eastAsia="仿宋_GB2312"/>
          <w:sz w:val="32"/>
        </w:rPr>
        <w:t>138.3165</w:t>
      </w:r>
      <w:r>
        <w:rPr>
          <w:rFonts w:hint="eastAsia" w:eastAsia="仿宋_GB2312"/>
          <w:sz w:val="32"/>
        </w:rPr>
        <w:t>亩）。其中，农用地</w:t>
      </w:r>
      <w:r>
        <w:rPr>
          <w:rFonts w:eastAsia="仿宋_GB2312"/>
          <w:sz w:val="32"/>
        </w:rPr>
        <w:t>3</w:t>
      </w:r>
      <w:r>
        <w:rPr>
          <w:rFonts w:hint="eastAsia" w:eastAsia="仿宋_GB2312"/>
          <w:sz w:val="32"/>
        </w:rPr>
        <w:t>.</w:t>
      </w:r>
      <w:r>
        <w:rPr>
          <w:rFonts w:eastAsia="仿宋_GB2312"/>
          <w:sz w:val="32"/>
        </w:rPr>
        <w:t>0761</w:t>
      </w:r>
      <w:r>
        <w:rPr>
          <w:rFonts w:hint="eastAsia" w:eastAsia="仿宋_GB2312"/>
          <w:sz w:val="32"/>
        </w:rPr>
        <w:t>公顷（</w:t>
      </w:r>
      <w:r>
        <w:rPr>
          <w:rFonts w:eastAsia="仿宋_GB2312"/>
          <w:sz w:val="32"/>
        </w:rPr>
        <w:t>46.1415</w:t>
      </w:r>
      <w:r>
        <w:rPr>
          <w:rFonts w:hint="eastAsia" w:eastAsia="仿宋_GB2312"/>
          <w:sz w:val="32"/>
        </w:rPr>
        <w:t>亩），含耕地0.0009公顷（</w:t>
      </w:r>
      <w:r>
        <w:rPr>
          <w:rFonts w:eastAsia="仿宋_GB2312"/>
          <w:sz w:val="32"/>
        </w:rPr>
        <w:t>0.0135</w:t>
      </w:r>
      <w:r>
        <w:rPr>
          <w:rFonts w:hint="eastAsia" w:eastAsia="仿宋_GB2312"/>
          <w:sz w:val="32"/>
        </w:rPr>
        <w:t>亩）；建设用地</w:t>
      </w:r>
      <w:r>
        <w:rPr>
          <w:rFonts w:eastAsia="仿宋_GB2312"/>
          <w:sz w:val="32"/>
        </w:rPr>
        <w:t>4.9270</w:t>
      </w:r>
      <w:r>
        <w:rPr>
          <w:rFonts w:hint="eastAsia" w:eastAsia="仿宋_GB2312"/>
          <w:sz w:val="32"/>
        </w:rPr>
        <w:t>公顷（</w:t>
      </w:r>
      <w:r>
        <w:rPr>
          <w:rFonts w:eastAsia="仿宋_GB2312"/>
          <w:sz w:val="32"/>
        </w:rPr>
        <w:t>73.9050</w:t>
      </w:r>
      <w:r>
        <w:rPr>
          <w:rFonts w:hint="eastAsia" w:eastAsia="仿宋_GB2312"/>
          <w:sz w:val="32"/>
        </w:rPr>
        <w:t>亩），未利用地</w:t>
      </w:r>
      <w:r>
        <w:rPr>
          <w:rFonts w:eastAsia="仿宋_GB2312"/>
          <w:sz w:val="32"/>
        </w:rPr>
        <w:t>1</w:t>
      </w:r>
      <w:r>
        <w:rPr>
          <w:rFonts w:hint="eastAsia" w:eastAsia="仿宋_GB2312"/>
          <w:sz w:val="32"/>
        </w:rPr>
        <w:t>.</w:t>
      </w:r>
      <w:r>
        <w:rPr>
          <w:rFonts w:eastAsia="仿宋_GB2312"/>
          <w:sz w:val="32"/>
        </w:rPr>
        <w:t>2180</w:t>
      </w:r>
      <w:r>
        <w:rPr>
          <w:rFonts w:hint="eastAsia" w:eastAsia="仿宋_GB2312"/>
          <w:sz w:val="32"/>
        </w:rPr>
        <w:t>公顷（</w:t>
      </w:r>
      <w:r>
        <w:rPr>
          <w:rFonts w:eastAsia="仿宋_GB2312"/>
          <w:sz w:val="32"/>
        </w:rPr>
        <w:t>18.2700</w:t>
      </w:r>
      <w:r>
        <w:rPr>
          <w:rFonts w:hint="eastAsia" w:eastAsia="仿宋_GB2312"/>
          <w:sz w:val="32"/>
        </w:rPr>
        <w:t>亩）。</w:t>
      </w:r>
    </w:p>
    <w:p w14:paraId="22C1AB8D">
      <w:pPr>
        <w:spacing w:line="560" w:lineRule="exact"/>
        <w:ind w:firstLine="640" w:firstLineChars="200"/>
        <w:rPr>
          <w:rFonts w:eastAsia="仿宋_GB2312"/>
          <w:sz w:val="32"/>
        </w:rPr>
      </w:pPr>
      <w:r>
        <w:rPr>
          <w:rFonts w:hint="eastAsia" w:eastAsia="仿宋_GB2312"/>
          <w:sz w:val="32"/>
        </w:rPr>
        <w:t>（三）拟征收广州市花都区花东镇李溪村第十经济合作社集体所有土地0.0005公顷（</w:t>
      </w:r>
      <w:r>
        <w:rPr>
          <w:rFonts w:eastAsia="仿宋_GB2312"/>
          <w:sz w:val="32"/>
        </w:rPr>
        <w:t>0.0075</w:t>
      </w:r>
      <w:r>
        <w:rPr>
          <w:rFonts w:hint="eastAsia" w:eastAsia="仿宋_GB2312"/>
          <w:sz w:val="32"/>
        </w:rPr>
        <w:t>亩）。其中，建设用地0.0005公顷（</w:t>
      </w:r>
      <w:r>
        <w:rPr>
          <w:rFonts w:eastAsia="仿宋_GB2312"/>
          <w:sz w:val="32"/>
        </w:rPr>
        <w:t>0.0075</w:t>
      </w:r>
      <w:r>
        <w:rPr>
          <w:rFonts w:hint="eastAsia" w:eastAsia="仿宋_GB2312"/>
          <w:sz w:val="32"/>
        </w:rPr>
        <w:t>亩），不涉及农用地，不涉及未利用地。</w:t>
      </w:r>
    </w:p>
    <w:p w14:paraId="68999CA6">
      <w:pPr>
        <w:spacing w:line="560" w:lineRule="exact"/>
        <w:ind w:firstLine="640" w:firstLineChars="200"/>
        <w:rPr>
          <w:rFonts w:eastAsia="仿宋_GB2312"/>
          <w:sz w:val="32"/>
        </w:rPr>
      </w:pPr>
      <w:r>
        <w:rPr>
          <w:rFonts w:hint="eastAsia" w:eastAsia="仿宋_GB2312"/>
          <w:sz w:val="32"/>
        </w:rPr>
        <w:t>（四）拟征收广州市花都区花东镇石角村第一经济合作社、第七经济合作社、第八经济合作社集体所有土地</w:t>
      </w:r>
      <w:r>
        <w:rPr>
          <w:rFonts w:eastAsia="仿宋_GB2312"/>
          <w:sz w:val="32"/>
        </w:rPr>
        <w:t>4</w:t>
      </w:r>
      <w:r>
        <w:rPr>
          <w:rFonts w:hint="eastAsia" w:eastAsia="仿宋_GB2312"/>
          <w:sz w:val="32"/>
        </w:rPr>
        <w:t>.</w:t>
      </w:r>
      <w:r>
        <w:rPr>
          <w:rFonts w:eastAsia="仿宋_GB2312"/>
          <w:sz w:val="32"/>
        </w:rPr>
        <w:t>5584</w:t>
      </w:r>
      <w:r>
        <w:rPr>
          <w:rFonts w:hint="eastAsia" w:eastAsia="仿宋_GB2312"/>
          <w:sz w:val="32"/>
        </w:rPr>
        <w:t>公顷（</w:t>
      </w:r>
      <w:r>
        <w:rPr>
          <w:rFonts w:eastAsia="仿宋_GB2312"/>
          <w:sz w:val="32"/>
        </w:rPr>
        <w:t>68.376</w:t>
      </w:r>
      <w:r>
        <w:rPr>
          <w:rFonts w:hint="eastAsia" w:eastAsia="仿宋_GB2312"/>
          <w:sz w:val="32"/>
        </w:rPr>
        <w:t>0亩）。其中，农用地0.</w:t>
      </w:r>
      <w:r>
        <w:rPr>
          <w:rFonts w:eastAsia="仿宋_GB2312"/>
          <w:sz w:val="32"/>
        </w:rPr>
        <w:t>4647</w:t>
      </w:r>
      <w:r>
        <w:rPr>
          <w:rFonts w:hint="eastAsia" w:eastAsia="仿宋_GB2312"/>
          <w:sz w:val="32"/>
        </w:rPr>
        <w:t>公顷（</w:t>
      </w:r>
      <w:r>
        <w:rPr>
          <w:rFonts w:eastAsia="仿宋_GB2312"/>
          <w:sz w:val="32"/>
        </w:rPr>
        <w:t>6.9705</w:t>
      </w:r>
      <w:r>
        <w:rPr>
          <w:rFonts w:hint="eastAsia" w:eastAsia="仿宋_GB2312"/>
          <w:sz w:val="32"/>
        </w:rPr>
        <w:t>亩），不含耕地；建设用地</w:t>
      </w:r>
      <w:r>
        <w:rPr>
          <w:rFonts w:eastAsia="仿宋_GB2312"/>
          <w:sz w:val="32"/>
        </w:rPr>
        <w:t>4</w:t>
      </w:r>
      <w:r>
        <w:rPr>
          <w:rFonts w:hint="eastAsia" w:eastAsia="仿宋_GB2312"/>
          <w:sz w:val="32"/>
        </w:rPr>
        <w:t>.</w:t>
      </w:r>
      <w:r>
        <w:rPr>
          <w:rFonts w:eastAsia="仿宋_GB2312"/>
          <w:sz w:val="32"/>
        </w:rPr>
        <w:t>0009</w:t>
      </w:r>
      <w:r>
        <w:rPr>
          <w:rFonts w:hint="eastAsia" w:eastAsia="仿宋_GB2312"/>
          <w:sz w:val="32"/>
        </w:rPr>
        <w:t>公顷（</w:t>
      </w:r>
      <w:r>
        <w:rPr>
          <w:rFonts w:eastAsia="仿宋_GB2312"/>
          <w:sz w:val="32"/>
        </w:rPr>
        <w:t>60.0135</w:t>
      </w:r>
      <w:r>
        <w:rPr>
          <w:rFonts w:hint="eastAsia" w:eastAsia="仿宋_GB2312"/>
          <w:sz w:val="32"/>
        </w:rPr>
        <w:t>亩），未利用地0.0</w:t>
      </w:r>
      <w:r>
        <w:rPr>
          <w:rFonts w:eastAsia="仿宋_GB2312"/>
          <w:sz w:val="32"/>
        </w:rPr>
        <w:t>928</w:t>
      </w:r>
      <w:r>
        <w:rPr>
          <w:rFonts w:hint="eastAsia" w:eastAsia="仿宋_GB2312"/>
          <w:sz w:val="32"/>
        </w:rPr>
        <w:t>公顷（</w:t>
      </w:r>
      <w:r>
        <w:rPr>
          <w:rFonts w:eastAsia="仿宋_GB2312"/>
          <w:sz w:val="32"/>
        </w:rPr>
        <w:t>1.392</w:t>
      </w:r>
      <w:r>
        <w:rPr>
          <w:rFonts w:hint="eastAsia" w:eastAsia="仿宋_GB2312"/>
          <w:sz w:val="32"/>
        </w:rPr>
        <w:t>0亩）。</w:t>
      </w:r>
    </w:p>
    <w:p w14:paraId="486AA860">
      <w:pPr>
        <w:spacing w:line="560" w:lineRule="exact"/>
        <w:ind w:firstLine="640" w:firstLineChars="200"/>
        <w:rPr>
          <w:rFonts w:eastAsia="仿宋_GB2312"/>
          <w:sz w:val="32"/>
        </w:rPr>
      </w:pPr>
      <w:r>
        <w:rPr>
          <w:rFonts w:hint="eastAsia" w:eastAsia="仿宋_GB2312"/>
          <w:sz w:val="32"/>
        </w:rPr>
        <w:t>（五）拟征收广州市花都区花东镇象山村第一经济合作社集体所有土地0.00</w:t>
      </w:r>
      <w:r>
        <w:rPr>
          <w:rFonts w:eastAsia="仿宋_GB2312"/>
          <w:sz w:val="32"/>
        </w:rPr>
        <w:t>50</w:t>
      </w:r>
      <w:r>
        <w:rPr>
          <w:rFonts w:hint="eastAsia" w:eastAsia="仿宋_GB2312"/>
          <w:sz w:val="32"/>
        </w:rPr>
        <w:t>公顷（</w:t>
      </w:r>
      <w:r>
        <w:rPr>
          <w:rFonts w:eastAsia="仿宋_GB2312"/>
          <w:sz w:val="32"/>
        </w:rPr>
        <w:t>0.075</w:t>
      </w:r>
      <w:r>
        <w:rPr>
          <w:rFonts w:hint="eastAsia" w:eastAsia="仿宋_GB2312"/>
          <w:sz w:val="32"/>
        </w:rPr>
        <w:t>0亩）。其中，建设用地0.0050公顷（</w:t>
      </w:r>
      <w:r>
        <w:rPr>
          <w:rFonts w:eastAsia="仿宋_GB2312"/>
          <w:sz w:val="32"/>
        </w:rPr>
        <w:t>0.0750</w:t>
      </w:r>
      <w:r>
        <w:rPr>
          <w:rFonts w:hint="eastAsia" w:eastAsia="仿宋_GB2312"/>
          <w:sz w:val="32"/>
        </w:rPr>
        <w:t>亩），不涉及农用地，不涉及未利用地。</w:t>
      </w:r>
    </w:p>
    <w:bookmarkEnd w:id="3"/>
    <w:p w14:paraId="76F57625">
      <w:pPr>
        <w:spacing w:line="560" w:lineRule="exact"/>
        <w:ind w:firstLine="640" w:firstLineChars="200"/>
        <w:rPr>
          <w:rFonts w:eastAsia="仿宋_GB2312"/>
          <w:sz w:val="32"/>
        </w:rPr>
      </w:pPr>
      <w:r>
        <w:rPr>
          <w:rFonts w:hint="eastAsia" w:ascii="黑体" w:hAnsi="黑体" w:eastAsia="黑体"/>
          <w:sz w:val="32"/>
        </w:rPr>
        <w:t>四、补偿方式和标准</w:t>
      </w:r>
    </w:p>
    <w:p w14:paraId="41C26CB7">
      <w:pPr>
        <w:spacing w:line="560" w:lineRule="exact"/>
        <w:ind w:firstLine="640" w:firstLineChars="200"/>
        <w:rPr>
          <w:rFonts w:eastAsia="仿宋_GB2312"/>
          <w:sz w:val="32"/>
        </w:rPr>
      </w:pPr>
      <w:bookmarkStart w:id="4" w:name="_Hlk198125965"/>
      <w:r>
        <w:rPr>
          <w:rFonts w:eastAsia="仿宋_GB2312"/>
          <w:sz w:val="32"/>
        </w:rPr>
        <w:t>（一）土地补偿费和安置补助费标准</w:t>
      </w:r>
      <w:bookmarkEnd w:id="4"/>
    </w:p>
    <w:p w14:paraId="5AD18B4F">
      <w:pPr>
        <w:spacing w:line="560" w:lineRule="exact"/>
        <w:ind w:firstLine="640" w:firstLineChars="200"/>
        <w:rPr>
          <w:rFonts w:eastAsia="仿宋_GB2312"/>
          <w:sz w:val="32"/>
        </w:rPr>
      </w:pPr>
      <w:bookmarkStart w:id="5" w:name="_Hlk198116721"/>
      <w:r>
        <w:rPr>
          <w:rFonts w:hint="eastAsia" w:eastAsia="仿宋_GB2312"/>
          <w:sz w:val="32"/>
        </w:rPr>
        <w:t>根据《广东省自然资源厅关于广州市征收农用地区片综合地价成果的批复》（粤自然资函〔2024〕103号）的规定，土地补偿费标准为</w:t>
      </w:r>
      <w:r>
        <w:rPr>
          <w:rFonts w:eastAsia="仿宋_GB2312"/>
          <w:sz w:val="32"/>
        </w:rPr>
        <w:t>97.5</w:t>
      </w:r>
      <w:r>
        <w:rPr>
          <w:rFonts w:hint="eastAsia" w:eastAsia="仿宋_GB2312"/>
          <w:sz w:val="32"/>
        </w:rPr>
        <w:t>万元/公顷，安置补助费标准为</w:t>
      </w:r>
      <w:r>
        <w:rPr>
          <w:rFonts w:eastAsia="仿宋_GB2312"/>
          <w:sz w:val="32"/>
        </w:rPr>
        <w:t>97.5</w:t>
      </w:r>
      <w:r>
        <w:rPr>
          <w:rFonts w:hint="eastAsia" w:eastAsia="仿宋_GB2312"/>
          <w:sz w:val="32"/>
        </w:rPr>
        <w:t>万元/公顷。</w:t>
      </w:r>
    </w:p>
    <w:bookmarkEnd w:id="5"/>
    <w:p w14:paraId="6C3C13D2">
      <w:pPr>
        <w:numPr>
          <w:ilvl w:val="255"/>
          <w:numId w:val="0"/>
        </w:numPr>
        <w:spacing w:line="560" w:lineRule="exact"/>
        <w:ind w:firstLine="640" w:firstLineChars="200"/>
        <w:rPr>
          <w:rFonts w:eastAsia="仿宋_GB2312"/>
          <w:sz w:val="32"/>
        </w:rPr>
      </w:pPr>
      <w:r>
        <w:rPr>
          <w:rFonts w:hint="eastAsia" w:eastAsia="仿宋_GB2312"/>
          <w:sz w:val="32"/>
        </w:rPr>
        <w:t>（二）</w:t>
      </w:r>
      <w:bookmarkStart w:id="6" w:name="_Hlk215762614"/>
      <w:r>
        <w:rPr>
          <w:rFonts w:hint="eastAsia" w:eastAsia="仿宋_GB2312"/>
          <w:sz w:val="32"/>
        </w:rPr>
        <w:t>农村村民住宅补偿</w:t>
      </w:r>
    </w:p>
    <w:p w14:paraId="05F0A8AE">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15FF5E6F">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bookmarkEnd w:id="6"/>
    </w:p>
    <w:p w14:paraId="2BD42FBC">
      <w:pPr>
        <w:numPr>
          <w:ilvl w:val="255"/>
          <w:numId w:val="0"/>
        </w:numPr>
        <w:spacing w:line="560" w:lineRule="exact"/>
        <w:ind w:firstLine="640" w:firstLineChars="200"/>
        <w:rPr>
          <w:rFonts w:eastAsia="仿宋_GB2312"/>
          <w:sz w:val="32"/>
        </w:rPr>
      </w:pPr>
      <w:r>
        <w:rPr>
          <w:rFonts w:hint="eastAsia" w:eastAsia="仿宋_GB2312"/>
          <w:sz w:val="32"/>
        </w:rPr>
        <w:t>青苗及其他地上附着物补偿参照《广州市花都区人民政府关于</w:t>
      </w:r>
      <w:r>
        <w:rPr>
          <w:rFonts w:hint="eastAsia" w:eastAsia="仿宋_GB2312"/>
          <w:color w:val="auto"/>
          <w:sz w:val="32"/>
        </w:rPr>
        <w:t>印发广州白云国际机场扩建工程噪音区治理花都区治理项目保良北融资区及市政配套道路征收补偿方案的通知》</w:t>
      </w:r>
      <w:r>
        <w:rPr>
          <w:rFonts w:hint="eastAsia" w:eastAsia="仿宋_GB2312"/>
          <w:sz w:val="32"/>
        </w:rPr>
        <w:t>（花府</w:t>
      </w:r>
      <w:r>
        <w:rPr>
          <w:rFonts w:hint="eastAsia" w:eastAsia="仿宋_GB2312"/>
          <w:color w:val="auto"/>
          <w:sz w:val="32"/>
        </w:rPr>
        <w:t>办</w:t>
      </w:r>
      <w:r>
        <w:rPr>
          <w:rFonts w:hint="eastAsia" w:eastAsia="仿宋_GB2312"/>
          <w:sz w:val="32"/>
        </w:rPr>
        <w:t>〔</w:t>
      </w:r>
      <w:r>
        <w:rPr>
          <w:rFonts w:eastAsia="仿宋_GB2312"/>
          <w:sz w:val="32"/>
        </w:rPr>
        <w:t>20</w:t>
      </w:r>
      <w:r>
        <w:rPr>
          <w:rFonts w:hint="eastAsia" w:eastAsia="仿宋_GB2312"/>
          <w:color w:val="auto"/>
          <w:sz w:val="32"/>
        </w:rPr>
        <w:t>17</w:t>
      </w:r>
      <w:r>
        <w:rPr>
          <w:rFonts w:hint="eastAsia" w:eastAsia="仿宋_GB2312"/>
          <w:sz w:val="32"/>
        </w:rPr>
        <w:t>〕</w:t>
      </w:r>
      <w:r>
        <w:rPr>
          <w:rFonts w:hint="eastAsia" w:eastAsia="仿宋_GB2312"/>
          <w:color w:val="auto"/>
          <w:sz w:val="32"/>
        </w:rPr>
        <w:t>5</w:t>
      </w:r>
      <w:r>
        <w:rPr>
          <w:rFonts w:eastAsia="仿宋_GB2312"/>
          <w:sz w:val="32"/>
        </w:rPr>
        <w:t>3</w:t>
      </w:r>
      <w:r>
        <w:rPr>
          <w:rFonts w:hint="eastAsia" w:eastAsia="仿宋_GB2312"/>
          <w:sz w:val="32"/>
        </w:rPr>
        <w:t>号）的规定执行。</w:t>
      </w:r>
    </w:p>
    <w:p w14:paraId="61E48C6A">
      <w:pPr>
        <w:spacing w:line="560" w:lineRule="exact"/>
        <w:ind w:firstLine="640" w:firstLineChars="200"/>
        <w:rPr>
          <w:rFonts w:hint="eastAsia" w:ascii="黑体" w:hAnsi="黑体" w:eastAsia="黑体"/>
          <w:sz w:val="32"/>
        </w:rPr>
      </w:pPr>
      <w:r>
        <w:rPr>
          <w:rFonts w:hint="eastAsia" w:ascii="黑体" w:hAnsi="黑体" w:eastAsia="黑体"/>
          <w:sz w:val="32"/>
        </w:rPr>
        <w:t>五、安置对象</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bookmarkStart w:id="7"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6A6DC286">
      <w:pPr>
        <w:spacing w:line="560" w:lineRule="exact"/>
        <w:ind w:firstLine="640" w:firstLineChars="200"/>
        <w:rPr>
          <w:rFonts w:eastAsia="仿宋_GB2312"/>
          <w:color w:val="auto"/>
          <w:sz w:val="32"/>
        </w:rPr>
      </w:pPr>
      <w:bookmarkStart w:id="8" w:name="_Hlk190350692"/>
      <w:r>
        <w:rPr>
          <w:rFonts w:hint="eastAsia" w:eastAsia="仿宋_GB2312"/>
          <w:sz w:val="32"/>
        </w:rPr>
        <w:t>（二）留用地安置。</w:t>
      </w:r>
      <w:bookmarkStart w:id="9" w:name="_Hlk200389719"/>
      <w:bookmarkStart w:id="10" w:name="_Hlk152336574"/>
      <w:r>
        <w:rPr>
          <w:rFonts w:hint="eastAsia" w:eastAsia="仿宋_GB2312"/>
          <w:sz w:val="32"/>
        </w:rPr>
        <w:t>根据《广东省人民政府办公厅关于加强征收农村集体土地留用地安置管理工作的意见》（粤府办〔</w:t>
      </w:r>
      <w:r>
        <w:rPr>
          <w:rFonts w:eastAsia="仿宋_GB2312"/>
          <w:sz w:val="32"/>
        </w:rPr>
        <w:t>2016</w:t>
      </w:r>
      <w:r>
        <w:rPr>
          <w:rFonts w:hint="eastAsia" w:eastAsia="仿宋_GB2312"/>
          <w:sz w:val="32"/>
        </w:rPr>
        <w:t>〕</w:t>
      </w:r>
      <w:r>
        <w:rPr>
          <w:rFonts w:eastAsia="仿宋_GB2312"/>
          <w:sz w:val="32"/>
        </w:rPr>
        <w:t>30</w:t>
      </w:r>
      <w:r>
        <w:rPr>
          <w:rFonts w:hint="eastAsia" w:eastAsia="仿宋_GB2312"/>
          <w:sz w:val="32"/>
        </w:rPr>
        <w:t>号），</w:t>
      </w:r>
      <w:r>
        <w:rPr>
          <w:rFonts w:hint="eastAsia" w:eastAsia="仿宋_GB2312"/>
          <w:color w:val="auto"/>
          <w:sz w:val="32"/>
        </w:rPr>
        <w:t>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bookmarkEnd w:id="8"/>
    <w:bookmarkEnd w:id="9"/>
    <w:bookmarkEnd w:id="10"/>
    <w:p w14:paraId="22742E27">
      <w:pPr>
        <w:spacing w:line="560" w:lineRule="exact"/>
        <w:ind w:firstLine="640" w:firstLineChars="200"/>
        <w:rPr>
          <w:rFonts w:eastAsia="仿宋_GB2312"/>
          <w:sz w:val="32"/>
        </w:rPr>
      </w:pPr>
      <w:bookmarkStart w:id="11"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12" w:name="_Hlk200389735"/>
      <w:r>
        <w:rPr>
          <w:rFonts w:hint="eastAsia" w:eastAsia="仿宋_GB2312"/>
          <w:color w:val="000000" w:themeColor="text1"/>
          <w:sz w:val="32"/>
          <w:szCs w:val="32"/>
          <w:lang w:bidi="ar"/>
          <w14:textFill>
            <w14:solidFill>
              <w14:schemeClr w14:val="tx1"/>
            </w14:solidFill>
          </w14:textFill>
        </w:rPr>
        <w:t>该项目征收花东镇保良村、大塘村、李溪村、石角村、象山村土地面积共</w:t>
      </w:r>
      <w:r>
        <w:rPr>
          <w:rFonts w:eastAsia="仿宋_GB2312"/>
          <w:color w:val="000000" w:themeColor="text1"/>
          <w:sz w:val="32"/>
          <w:szCs w:val="32"/>
          <w:lang w:bidi="ar"/>
          <w14:textFill>
            <w14:solidFill>
              <w14:schemeClr w14:val="tx1"/>
            </w14:solidFill>
          </w14:textFill>
        </w:rPr>
        <w:t>260.73</w:t>
      </w:r>
      <w:r>
        <w:rPr>
          <w:rFonts w:hint="eastAsia" w:eastAsia="仿宋_GB2312"/>
          <w:color w:val="000000" w:themeColor="text1"/>
          <w:sz w:val="32"/>
          <w:szCs w:val="32"/>
          <w:lang w:bidi="ar"/>
          <w14:textFill>
            <w14:solidFill>
              <w14:schemeClr w14:val="tx1"/>
            </w14:solidFill>
          </w14:textFill>
        </w:rPr>
        <w:t>00亩</w:t>
      </w:r>
      <w:bookmarkEnd w:id="12"/>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，根据《广东省人民政府办公厅转发省人力资源社会保障厅关于进一步完善我省被征地农民养老保障政策意见的通知》（粤府办〔2021〕22号）规定，核定该项目按2.14</w:t>
      </w:r>
      <w:bookmarkStart w:id="13" w:name="_Hlk190350710"/>
      <w:r>
        <w:rPr>
          <w:rFonts w:hint="eastAsia" w:eastAsia="仿宋_GB2312"/>
          <w:color w:val="000000" w:themeColor="text1"/>
          <w:sz w:val="32"/>
          <w:szCs w:val="32"/>
          <w:lang w:bidi="ar"/>
          <w14:textFill>
            <w14:solidFill>
              <w14:schemeClr w14:val="tx1"/>
            </w14:solidFill>
          </w14:textFill>
        </w:rPr>
        <w:t>万元/亩</w:t>
      </w:r>
      <w:bookmarkEnd w:id="13"/>
      <w:r>
        <w:rPr>
          <w:rFonts w:hint="eastAsia" w:eastAsia="仿宋_GB2312"/>
          <w:color w:val="000000" w:themeColor="text1"/>
          <w:sz w:val="32"/>
          <w:szCs w:val="32"/>
          <w:lang w:bidi="ar"/>
          <w14:textFill>
            <w14:solidFill>
              <w14:schemeClr w14:val="tx1"/>
            </w14:solidFill>
          </w14:textFill>
        </w:rPr>
        <w:t>的标准一次性计提征地社保费共</w:t>
      </w:r>
      <w:r>
        <w:rPr>
          <w:rFonts w:eastAsia="仿宋_GB2312"/>
          <w:color w:val="000000" w:themeColor="text1"/>
          <w:sz w:val="32"/>
          <w:szCs w:val="32"/>
          <w:highlight w:val="none"/>
          <w:lang w:bidi="ar"/>
          <w14:textFill>
            <w14:solidFill>
              <w14:schemeClr w14:val="tx1"/>
            </w14:solidFill>
          </w14:textFill>
        </w:rPr>
        <w:t>507</w:t>
      </w:r>
      <w:r>
        <w:rPr>
          <w:rFonts w:eastAsia="仿宋_GB2312"/>
          <w:color w:val="000000" w:themeColor="text1"/>
          <w:sz w:val="32"/>
          <w:szCs w:val="32"/>
          <w:highlight w:val="none"/>
          <w:lang w:bidi="ar"/>
          <w14:textFill>
            <w14:solidFill>
              <w14:schemeClr w14:val="tx1"/>
            </w14:solidFill>
          </w14:textFill>
        </w:rPr>
        <w:t>.</w:t>
      </w:r>
      <w:r>
        <w:rPr>
          <w:rFonts w:hint="eastAsia" w:eastAsia="仿宋_GB2312"/>
          <w:color w:val="000000" w:themeColor="text1"/>
          <w:sz w:val="32"/>
          <w:szCs w:val="32"/>
          <w:lang w:bidi="ar"/>
          <w14:textFill>
            <w14:solidFill>
              <w14:schemeClr w14:val="tx1"/>
            </w14:solidFill>
          </w14:textFill>
        </w:rPr>
        <w:t>30</w:t>
      </w:r>
      <w:r>
        <w:rPr>
          <w:rFonts w:hint="eastAsia" w:eastAsia="仿宋_GB2312"/>
          <w:sz w:val="32"/>
          <w:szCs w:val="32"/>
          <w:lang w:bidi="ar"/>
        </w:rPr>
        <w:t>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7"/>
    <w:bookmarkEnd w:id="11"/>
    <w:p w14:paraId="5E1B6169">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2026</w:t>
      </w:r>
      <w:r>
        <w:rPr>
          <w:rFonts w:eastAsia="仿宋_GB2312"/>
          <w:sz w:val="32"/>
        </w:rPr>
        <w:t>年</w:t>
      </w:r>
      <w:r>
        <w:rPr>
          <w:rFonts w:hint="eastAsia" w:eastAsia="仿宋_GB2312"/>
          <w:sz w:val="32"/>
        </w:rPr>
        <w:t>3</w:t>
      </w:r>
      <w:r>
        <w:rPr>
          <w:rFonts w:eastAsia="仿宋_GB2312"/>
          <w:sz w:val="32"/>
        </w:rPr>
        <w:t>月</w:t>
      </w:r>
      <w:r>
        <w:rPr>
          <w:rFonts w:hint="eastAsia" w:eastAsia="仿宋_GB2312"/>
          <w:sz w:val="32"/>
        </w:rPr>
        <w:t>4</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1B11"/>
    <w:rsid w:val="00037FA0"/>
    <w:rsid w:val="000432CC"/>
    <w:rsid w:val="00044559"/>
    <w:rsid w:val="00046479"/>
    <w:rsid w:val="00046CBE"/>
    <w:rsid w:val="00055766"/>
    <w:rsid w:val="000573F2"/>
    <w:rsid w:val="00062B29"/>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034A"/>
    <w:rsid w:val="00111F85"/>
    <w:rsid w:val="00121551"/>
    <w:rsid w:val="001244F3"/>
    <w:rsid w:val="00127188"/>
    <w:rsid w:val="00130E26"/>
    <w:rsid w:val="00130F60"/>
    <w:rsid w:val="001327C2"/>
    <w:rsid w:val="00133C58"/>
    <w:rsid w:val="0013451A"/>
    <w:rsid w:val="0013603B"/>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C3C85"/>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2988"/>
    <w:rsid w:val="002373A7"/>
    <w:rsid w:val="00252E5A"/>
    <w:rsid w:val="00255AE2"/>
    <w:rsid w:val="0026216A"/>
    <w:rsid w:val="00264819"/>
    <w:rsid w:val="00267231"/>
    <w:rsid w:val="0026763C"/>
    <w:rsid w:val="00273CDF"/>
    <w:rsid w:val="00282BC2"/>
    <w:rsid w:val="00292C79"/>
    <w:rsid w:val="00293835"/>
    <w:rsid w:val="002B5A34"/>
    <w:rsid w:val="002B7D40"/>
    <w:rsid w:val="002C0944"/>
    <w:rsid w:val="002C0CFF"/>
    <w:rsid w:val="002C2C54"/>
    <w:rsid w:val="002E1F3F"/>
    <w:rsid w:val="003006C2"/>
    <w:rsid w:val="003036B6"/>
    <w:rsid w:val="00315797"/>
    <w:rsid w:val="0032124B"/>
    <w:rsid w:val="0032241B"/>
    <w:rsid w:val="00322503"/>
    <w:rsid w:val="0033231B"/>
    <w:rsid w:val="003353C6"/>
    <w:rsid w:val="003356A5"/>
    <w:rsid w:val="003401CD"/>
    <w:rsid w:val="00342F85"/>
    <w:rsid w:val="003436C7"/>
    <w:rsid w:val="0034414F"/>
    <w:rsid w:val="0035437D"/>
    <w:rsid w:val="003550FB"/>
    <w:rsid w:val="003557DF"/>
    <w:rsid w:val="0037016F"/>
    <w:rsid w:val="003746AC"/>
    <w:rsid w:val="00382DE7"/>
    <w:rsid w:val="0038304F"/>
    <w:rsid w:val="00385737"/>
    <w:rsid w:val="00385928"/>
    <w:rsid w:val="00393D02"/>
    <w:rsid w:val="00394828"/>
    <w:rsid w:val="003956C6"/>
    <w:rsid w:val="00397424"/>
    <w:rsid w:val="003A7D09"/>
    <w:rsid w:val="003A7D11"/>
    <w:rsid w:val="003D0024"/>
    <w:rsid w:val="003D0C58"/>
    <w:rsid w:val="003D163F"/>
    <w:rsid w:val="003D281A"/>
    <w:rsid w:val="003D39B5"/>
    <w:rsid w:val="003D4BBD"/>
    <w:rsid w:val="003E0C8B"/>
    <w:rsid w:val="003E2AB3"/>
    <w:rsid w:val="003F1971"/>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63E96"/>
    <w:rsid w:val="0046533B"/>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0711"/>
    <w:rsid w:val="004F100B"/>
    <w:rsid w:val="004F2328"/>
    <w:rsid w:val="004F63AB"/>
    <w:rsid w:val="005111FD"/>
    <w:rsid w:val="00517DD5"/>
    <w:rsid w:val="00520A8C"/>
    <w:rsid w:val="00521569"/>
    <w:rsid w:val="00522EF4"/>
    <w:rsid w:val="005271AE"/>
    <w:rsid w:val="00527E36"/>
    <w:rsid w:val="00531451"/>
    <w:rsid w:val="0053264E"/>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0868"/>
    <w:rsid w:val="005C1686"/>
    <w:rsid w:val="005C19AC"/>
    <w:rsid w:val="005C2A60"/>
    <w:rsid w:val="005C3C2F"/>
    <w:rsid w:val="005D21B7"/>
    <w:rsid w:val="005E0A5C"/>
    <w:rsid w:val="005E423C"/>
    <w:rsid w:val="005F1581"/>
    <w:rsid w:val="005F1E27"/>
    <w:rsid w:val="005F46A1"/>
    <w:rsid w:val="005F5334"/>
    <w:rsid w:val="005F6087"/>
    <w:rsid w:val="005F7356"/>
    <w:rsid w:val="00602014"/>
    <w:rsid w:val="006024FC"/>
    <w:rsid w:val="006035D8"/>
    <w:rsid w:val="0060619B"/>
    <w:rsid w:val="00610A4A"/>
    <w:rsid w:val="00612F6D"/>
    <w:rsid w:val="00615CAA"/>
    <w:rsid w:val="006162A6"/>
    <w:rsid w:val="00616A64"/>
    <w:rsid w:val="006209D4"/>
    <w:rsid w:val="006231DD"/>
    <w:rsid w:val="00624305"/>
    <w:rsid w:val="00624801"/>
    <w:rsid w:val="00637EED"/>
    <w:rsid w:val="006438DE"/>
    <w:rsid w:val="00643B60"/>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B7627"/>
    <w:rsid w:val="006C4B2B"/>
    <w:rsid w:val="006D27A4"/>
    <w:rsid w:val="006E0E61"/>
    <w:rsid w:val="006E49E1"/>
    <w:rsid w:val="006E76DA"/>
    <w:rsid w:val="006F060E"/>
    <w:rsid w:val="006F5C51"/>
    <w:rsid w:val="006F62D3"/>
    <w:rsid w:val="006F6507"/>
    <w:rsid w:val="007029A2"/>
    <w:rsid w:val="00703891"/>
    <w:rsid w:val="00705175"/>
    <w:rsid w:val="00713093"/>
    <w:rsid w:val="007132FC"/>
    <w:rsid w:val="00717DF8"/>
    <w:rsid w:val="00721F51"/>
    <w:rsid w:val="00723F40"/>
    <w:rsid w:val="0072594E"/>
    <w:rsid w:val="00734336"/>
    <w:rsid w:val="007348FD"/>
    <w:rsid w:val="007368D4"/>
    <w:rsid w:val="007426E7"/>
    <w:rsid w:val="0074534D"/>
    <w:rsid w:val="00747B87"/>
    <w:rsid w:val="00750DCA"/>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1E1C"/>
    <w:rsid w:val="00802849"/>
    <w:rsid w:val="00806308"/>
    <w:rsid w:val="00807BFD"/>
    <w:rsid w:val="00813BA3"/>
    <w:rsid w:val="00824B0A"/>
    <w:rsid w:val="00833C90"/>
    <w:rsid w:val="00844188"/>
    <w:rsid w:val="00844234"/>
    <w:rsid w:val="00854BB3"/>
    <w:rsid w:val="008556E7"/>
    <w:rsid w:val="00855826"/>
    <w:rsid w:val="008623C2"/>
    <w:rsid w:val="0086311C"/>
    <w:rsid w:val="00866BAE"/>
    <w:rsid w:val="008673C2"/>
    <w:rsid w:val="008700E4"/>
    <w:rsid w:val="00882D14"/>
    <w:rsid w:val="00885577"/>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0C0"/>
    <w:rsid w:val="00931A2E"/>
    <w:rsid w:val="009353C3"/>
    <w:rsid w:val="00936F13"/>
    <w:rsid w:val="00941381"/>
    <w:rsid w:val="00942198"/>
    <w:rsid w:val="009431E3"/>
    <w:rsid w:val="00950E05"/>
    <w:rsid w:val="00955EEE"/>
    <w:rsid w:val="00965713"/>
    <w:rsid w:val="00980029"/>
    <w:rsid w:val="00981B68"/>
    <w:rsid w:val="00997AA7"/>
    <w:rsid w:val="009A0660"/>
    <w:rsid w:val="009A333E"/>
    <w:rsid w:val="009B3F79"/>
    <w:rsid w:val="009C1F32"/>
    <w:rsid w:val="009C2021"/>
    <w:rsid w:val="009E0880"/>
    <w:rsid w:val="009E0C1F"/>
    <w:rsid w:val="009E71F1"/>
    <w:rsid w:val="009F1728"/>
    <w:rsid w:val="009F66A7"/>
    <w:rsid w:val="00A0133D"/>
    <w:rsid w:val="00A02F7D"/>
    <w:rsid w:val="00A04BE9"/>
    <w:rsid w:val="00A05683"/>
    <w:rsid w:val="00A142CA"/>
    <w:rsid w:val="00A16C08"/>
    <w:rsid w:val="00A2173B"/>
    <w:rsid w:val="00A27BF0"/>
    <w:rsid w:val="00A30916"/>
    <w:rsid w:val="00A30967"/>
    <w:rsid w:val="00A322CF"/>
    <w:rsid w:val="00A324D4"/>
    <w:rsid w:val="00A3416A"/>
    <w:rsid w:val="00A42845"/>
    <w:rsid w:val="00A4335F"/>
    <w:rsid w:val="00A462D5"/>
    <w:rsid w:val="00A470C9"/>
    <w:rsid w:val="00A50A5B"/>
    <w:rsid w:val="00A61726"/>
    <w:rsid w:val="00A71A09"/>
    <w:rsid w:val="00A74685"/>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5055"/>
    <w:rsid w:val="00B36C5A"/>
    <w:rsid w:val="00B41E8E"/>
    <w:rsid w:val="00B44C3C"/>
    <w:rsid w:val="00B475F4"/>
    <w:rsid w:val="00B53A0D"/>
    <w:rsid w:val="00B564E5"/>
    <w:rsid w:val="00B56C8E"/>
    <w:rsid w:val="00B6190C"/>
    <w:rsid w:val="00B64887"/>
    <w:rsid w:val="00B83780"/>
    <w:rsid w:val="00B84307"/>
    <w:rsid w:val="00B85200"/>
    <w:rsid w:val="00B9060C"/>
    <w:rsid w:val="00B917EC"/>
    <w:rsid w:val="00B96925"/>
    <w:rsid w:val="00B973A6"/>
    <w:rsid w:val="00BA0627"/>
    <w:rsid w:val="00BA5AB7"/>
    <w:rsid w:val="00BB1139"/>
    <w:rsid w:val="00BC56E0"/>
    <w:rsid w:val="00BC7F48"/>
    <w:rsid w:val="00BD6B2C"/>
    <w:rsid w:val="00BE1120"/>
    <w:rsid w:val="00BE129E"/>
    <w:rsid w:val="00BE533E"/>
    <w:rsid w:val="00BE66A5"/>
    <w:rsid w:val="00BE79E1"/>
    <w:rsid w:val="00BE7B0D"/>
    <w:rsid w:val="00BF60DE"/>
    <w:rsid w:val="00BF745D"/>
    <w:rsid w:val="00C128B0"/>
    <w:rsid w:val="00C1343F"/>
    <w:rsid w:val="00C15BE5"/>
    <w:rsid w:val="00C226C6"/>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4AA9"/>
    <w:rsid w:val="00C861C7"/>
    <w:rsid w:val="00C921A1"/>
    <w:rsid w:val="00C9338C"/>
    <w:rsid w:val="00C943E3"/>
    <w:rsid w:val="00CA0267"/>
    <w:rsid w:val="00CA10F5"/>
    <w:rsid w:val="00CB250A"/>
    <w:rsid w:val="00CB442D"/>
    <w:rsid w:val="00CB4FCD"/>
    <w:rsid w:val="00CB5667"/>
    <w:rsid w:val="00CB7B96"/>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2D02"/>
    <w:rsid w:val="00D23ED9"/>
    <w:rsid w:val="00D27893"/>
    <w:rsid w:val="00D27C02"/>
    <w:rsid w:val="00D31B5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128C"/>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0F8C"/>
    <w:rsid w:val="00E95F11"/>
    <w:rsid w:val="00E962C5"/>
    <w:rsid w:val="00E97AFF"/>
    <w:rsid w:val="00EA4551"/>
    <w:rsid w:val="00EA4784"/>
    <w:rsid w:val="00EA6195"/>
    <w:rsid w:val="00EB597A"/>
    <w:rsid w:val="00EC2D52"/>
    <w:rsid w:val="00EC3550"/>
    <w:rsid w:val="00EC42C2"/>
    <w:rsid w:val="00EC464F"/>
    <w:rsid w:val="00EC58D8"/>
    <w:rsid w:val="00EC66ED"/>
    <w:rsid w:val="00EC6ADE"/>
    <w:rsid w:val="00EC6B86"/>
    <w:rsid w:val="00ED1AD2"/>
    <w:rsid w:val="00ED2C7C"/>
    <w:rsid w:val="00ED41DB"/>
    <w:rsid w:val="00EE000C"/>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4D11"/>
    <w:rsid w:val="00F97AF0"/>
    <w:rsid w:val="00FA1C35"/>
    <w:rsid w:val="00FA4149"/>
    <w:rsid w:val="00FA553B"/>
    <w:rsid w:val="00FB08CB"/>
    <w:rsid w:val="00FB0DEC"/>
    <w:rsid w:val="00FB0E70"/>
    <w:rsid w:val="00FB13C2"/>
    <w:rsid w:val="00FB57D8"/>
    <w:rsid w:val="00FB72BB"/>
    <w:rsid w:val="00FC22FF"/>
    <w:rsid w:val="00FC7708"/>
    <w:rsid w:val="00FD10CA"/>
    <w:rsid w:val="00FD4A24"/>
    <w:rsid w:val="00FD697E"/>
    <w:rsid w:val="00FE0A1E"/>
    <w:rsid w:val="00FE2391"/>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0C3087"/>
    <w:rsid w:val="3F3A5E5C"/>
    <w:rsid w:val="3F3B12E2"/>
    <w:rsid w:val="42B31A3C"/>
    <w:rsid w:val="43232767"/>
    <w:rsid w:val="45296E84"/>
    <w:rsid w:val="46212862"/>
    <w:rsid w:val="47C40AA6"/>
    <w:rsid w:val="494E5AF8"/>
    <w:rsid w:val="4B3F663F"/>
    <w:rsid w:val="4B442BE5"/>
    <w:rsid w:val="4F022724"/>
    <w:rsid w:val="50082F1B"/>
    <w:rsid w:val="5289791F"/>
    <w:rsid w:val="52A50E00"/>
    <w:rsid w:val="53CB23A2"/>
    <w:rsid w:val="572C1E49"/>
    <w:rsid w:val="58021AF1"/>
    <w:rsid w:val="582726A1"/>
    <w:rsid w:val="5D387CE8"/>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 w:val="7FF15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E0C0-0A6C-4F04-8B5B-79BC9C0FF5ED}">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1987</Words>
  <Characters>404</Characters>
  <Lines>3</Lines>
  <Paragraphs>4</Paragraphs>
  <TotalTime>175</TotalTime>
  <ScaleCrop>false</ScaleCrop>
  <LinksUpToDate>false</LinksUpToDate>
  <CharactersWithSpaces>2387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2025-07-24T09:39:00Z</cp:lastPrinted>
  <dcterms:modified xsi:type="dcterms:W3CDTF">2026-03-11T01:40:08Z</dcterms:modified>
  <cp:revision>412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