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bCs/>
          <w:color w:val="000000"/>
          <w:sz w:val="44"/>
          <w:szCs w:val="44"/>
        </w:rPr>
      </w:pPr>
    </w:p>
    <w:p>
      <w:pPr>
        <w:spacing w:line="620" w:lineRule="exact"/>
        <w:jc w:val="center"/>
        <w:rPr>
          <w:rFonts w:hint="eastAsia" w:ascii="方正小标宋简体" w:hAnsi="方正小标宋简体" w:eastAsia="方正小标宋简体" w:cs="方正小标宋简体"/>
          <w:bCs/>
          <w:color w:val="000000"/>
          <w:sz w:val="44"/>
          <w:szCs w:val="44"/>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广州市白云区（空港经济区）2025年度第一百批次城镇建设用地（清塘路二期〔雅瑶涌-和瑞路〕道路工程〔白云段〕）</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ind w:firstLine="640" w:firstLineChars="200"/>
        <w:rPr>
          <w:rFonts w:hint="eastAsia" w:ascii="仿宋_GB2312" w:hAnsi="仿宋_GB2312" w:cs="仿宋_GB2312"/>
          <w:color w:val="auto"/>
          <w:kern w:val="0"/>
          <w:shd w:val="clear" w:color="auto" w:fill="FFFFFF"/>
          <w:lang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广州市白云区（空港经济区）2025年度第一百批次城镇建设用地（清塘路二期〔雅瑶涌-和瑞路〕道路工程〔白云段〕）</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广州市白云区（空港经济区）2025年度第一百批次城镇建设用地（清塘路二期〔雅瑶涌-和瑞路〕道路工程〔白云段〕）</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新雅街广塘村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土地面积共4.3185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2025年5月完成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9.25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广塘村白蟮塘经济合作社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4.3185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4.3185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9.25</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5E15A62"/>
    <w:rsid w:val="18A233DB"/>
    <w:rsid w:val="19E21F71"/>
    <w:rsid w:val="1B6337E0"/>
    <w:rsid w:val="1DAD29BB"/>
    <w:rsid w:val="20B67655"/>
    <w:rsid w:val="211F0DDA"/>
    <w:rsid w:val="215E252F"/>
    <w:rsid w:val="23141564"/>
    <w:rsid w:val="28702BCD"/>
    <w:rsid w:val="2A015B73"/>
    <w:rsid w:val="2B972895"/>
    <w:rsid w:val="2DAF2E8F"/>
    <w:rsid w:val="35F746F3"/>
    <w:rsid w:val="36131AB4"/>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9E60797"/>
    <w:rsid w:val="72270D40"/>
    <w:rsid w:val="72C048A2"/>
    <w:rsid w:val="73D03795"/>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2026-05-13T08:23:53Z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C615439BA33E4E8CAF175AF3D5A8D1C1_13</vt:lpwstr>
  </property>
</Properties>
</file>