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60" w:lineRule="exact"/>
        <w:ind w:left="965" w:right="0" w:hanging="880"/>
        <w:jc w:val="center"/>
        <w:rPr>
          <w:rFonts w:hint="eastAsia" w:ascii="Times New Roman" w:hAnsi="Times New Roman" w:eastAsia="方正小标宋简体" w:cs="方正小标宋简体"/>
          <w:kern w:val="2"/>
          <w:sz w:val="44"/>
          <w:szCs w:val="44"/>
          <w:lang w:val="en-US" w:eastAsia="zh-CN"/>
        </w:rPr>
      </w:pPr>
      <w:bookmarkStart w:id="0" w:name="_GoBack"/>
      <w:bookmarkEnd w:id="0"/>
      <w:r>
        <w:rPr>
          <w:rFonts w:hint="eastAsia" w:ascii="Times New Roman" w:hAnsi="Times New Roman" w:eastAsia="方正小标宋简体" w:cs="方正小标宋简体"/>
          <w:kern w:val="2"/>
          <w:sz w:val="44"/>
          <w:szCs w:val="44"/>
          <w:lang w:val="en-US" w:eastAsia="zh-CN"/>
        </w:rPr>
        <w:t>关于广州市花都区2025年度第一百零七批次</w:t>
      </w:r>
    </w:p>
    <w:p>
      <w:pPr>
        <w:spacing w:before="0" w:line="560" w:lineRule="exact"/>
        <w:ind w:left="965" w:right="0" w:hanging="88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城镇建设用地（茶塘工业园城南路建设工程〔茶塘东路至东风大道二期〕）的</w:t>
      </w:r>
    </w:p>
    <w:p>
      <w:pPr>
        <w:spacing w:before="0" w:line="560" w:lineRule="exact"/>
        <w:ind w:left="965" w:right="0" w:hanging="88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kern w:val="2"/>
          <w:sz w:val="44"/>
          <w:szCs w:val="44"/>
        </w:rPr>
        <w:t>征地补偿安置方案</w:t>
      </w:r>
    </w:p>
    <w:p>
      <w:pPr>
        <w:spacing w:before="0" w:line="560" w:lineRule="exact"/>
        <w:rPr>
          <w:rFonts w:ascii="Times New Roman" w:hAnsi="Times New Roman" w:eastAsia="Adobe 黑体 Std R" w:cs="Adobe 黑体 Std R"/>
          <w:kern w:val="2"/>
          <w:sz w:val="34"/>
          <w:szCs w:val="34"/>
        </w:rPr>
      </w:pPr>
    </w:p>
    <w:p>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为实施广州市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kern w:val="2"/>
          <w:sz w:val="32"/>
          <w:szCs w:val="32"/>
        </w:rPr>
        <w:t>区</w:t>
      </w:r>
      <w:r>
        <w:rPr>
          <w:rFonts w:hint="eastAsia" w:ascii="Times New Roman" w:hAnsi="Times New Roman" w:eastAsia="仿宋_GB2312" w:cs="仿宋_GB2312"/>
          <w:spacing w:val="0"/>
          <w:kern w:val="2"/>
          <w:sz w:val="32"/>
          <w:szCs w:val="32"/>
          <w:lang w:val="en-US" w:eastAsia="zh-CN"/>
        </w:rPr>
        <w:t>炭步</w:t>
      </w:r>
      <w:r>
        <w:rPr>
          <w:rFonts w:hint="eastAsia" w:ascii="Times New Roman" w:hAnsi="Times New Roman" w:eastAsia="仿宋_GB2312" w:cs="仿宋_GB2312"/>
          <w:kern w:val="2"/>
          <w:sz w:val="32"/>
          <w:szCs w:val="32"/>
        </w:rPr>
        <w:t>镇建设规划，完善城市功</w:t>
      </w:r>
      <w:r>
        <w:rPr>
          <w:rFonts w:hint="eastAsia" w:ascii="Times New Roman" w:hAnsi="Times New Roman" w:eastAsia="仿宋_GB2312" w:cs="仿宋_GB2312"/>
          <w:spacing w:val="0"/>
          <w:kern w:val="2"/>
          <w:sz w:val="32"/>
          <w:szCs w:val="32"/>
        </w:rPr>
        <w:t>能</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改善城市环境，促进经济、文化发展，广州市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区人民政府拟征收</w:t>
      </w:r>
      <w:r>
        <w:rPr>
          <w:rFonts w:hint="eastAsia" w:ascii="Times New Roman" w:hAnsi="Times New Roman" w:eastAsia="仿宋_GB2312" w:cs="仿宋_GB2312"/>
          <w:spacing w:val="0"/>
          <w:kern w:val="2"/>
          <w:sz w:val="32"/>
          <w:szCs w:val="32"/>
          <w:lang w:eastAsia="zh-CN"/>
        </w:rPr>
        <w:t>该区</w:t>
      </w:r>
      <w:r>
        <w:rPr>
          <w:rFonts w:hint="eastAsia" w:ascii="Times New Roman" w:hAnsi="Times New Roman" w:eastAsia="仿宋_GB2312" w:cs="仿宋_GB2312"/>
          <w:spacing w:val="0"/>
          <w:kern w:val="2"/>
          <w:sz w:val="32"/>
          <w:szCs w:val="32"/>
          <w:lang w:val="en-US" w:eastAsia="zh-CN"/>
        </w:rPr>
        <w:t>炭步镇㘵溪第五经济合作社</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0.5060</w:t>
      </w:r>
      <w:r>
        <w:rPr>
          <w:rFonts w:hint="default" w:ascii="Times New Roman" w:hAnsi="Times New Roman" w:eastAsia="仿宋_GB2312" w:cs="Times New Roman"/>
          <w:kern w:val="2"/>
          <w:sz w:val="32"/>
          <w:szCs w:val="32"/>
        </w:rPr>
        <w:t>公顷</w:t>
      </w:r>
      <w:r>
        <w:rPr>
          <w:rFonts w:hint="eastAsia" w:ascii="Times New Roman" w:hAnsi="Times New Roman" w:eastAsia="仿宋_GB2312" w:cs="仿宋_GB2312"/>
          <w:spacing w:val="0"/>
          <w:kern w:val="2"/>
          <w:sz w:val="32"/>
          <w:szCs w:val="32"/>
          <w:lang w:val="en-US" w:eastAsia="zh-CN"/>
        </w:rPr>
        <w:t>、㘵溪第七经济合作社</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0.7298</w:t>
      </w:r>
      <w:r>
        <w:rPr>
          <w:rFonts w:hint="default" w:ascii="Times New Roman" w:hAnsi="Times New Roman" w:eastAsia="仿宋_GB2312" w:cs="Times New Roman"/>
          <w:kern w:val="2"/>
          <w:sz w:val="32"/>
          <w:szCs w:val="32"/>
        </w:rPr>
        <w:t>公顷</w:t>
      </w:r>
      <w:r>
        <w:rPr>
          <w:rFonts w:hint="eastAsia" w:ascii="Times New Roman" w:hAnsi="Times New Roman" w:eastAsia="仿宋_GB2312" w:cs="仿宋_GB2312"/>
          <w:spacing w:val="0"/>
          <w:kern w:val="2"/>
          <w:sz w:val="32"/>
          <w:szCs w:val="32"/>
          <w:lang w:val="en-US" w:eastAsia="zh-CN"/>
        </w:rPr>
        <w:t>、㘵溪</w:t>
      </w:r>
      <w:r>
        <w:rPr>
          <w:rFonts w:hint="default" w:ascii="Times New Roman" w:hAnsi="Times New Roman" w:eastAsia="仿宋_GB2312" w:cs="Times New Roman"/>
          <w:kern w:val="2"/>
          <w:sz w:val="32"/>
          <w:szCs w:val="32"/>
        </w:rPr>
        <w:t>㘵</w:t>
      </w:r>
      <w:r>
        <w:rPr>
          <w:rFonts w:hint="eastAsia" w:ascii="Times New Roman" w:hAnsi="Times New Roman" w:eastAsia="仿宋_GB2312" w:cs="Times New Roman"/>
          <w:kern w:val="2"/>
          <w:sz w:val="32"/>
          <w:szCs w:val="32"/>
          <w:lang w:val="en-US" w:eastAsia="zh-CN"/>
        </w:rPr>
        <w:t>头</w:t>
      </w:r>
      <w:r>
        <w:rPr>
          <w:rFonts w:hint="eastAsia" w:ascii="Times New Roman" w:hAnsi="Times New Roman" w:eastAsia="仿宋_GB2312" w:cs="仿宋_GB2312"/>
          <w:spacing w:val="0"/>
          <w:kern w:val="2"/>
          <w:sz w:val="32"/>
          <w:szCs w:val="32"/>
          <w:lang w:val="en-US" w:eastAsia="zh-CN"/>
        </w:rPr>
        <w:t>经济合作社</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0.0294</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仿宋_GB2312"/>
          <w:spacing w:val="0"/>
          <w:kern w:val="2"/>
          <w:sz w:val="32"/>
          <w:szCs w:val="32"/>
          <w:lang w:val="en-US" w:eastAsia="zh-CN"/>
        </w:rPr>
        <w:t>㘵溪第五经济合作社</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㘵溪第七经济合作社（共有）</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0.7095</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1.9747公顷。</w:t>
      </w:r>
      <w:r>
        <w:rPr>
          <w:rFonts w:hint="eastAsia" w:ascii="Times New Roman" w:hAnsi="Times New Roman" w:eastAsia="仿宋_GB2312" w:cs="仿宋_GB2312"/>
          <w:kern w:val="2"/>
          <w:sz w:val="32"/>
          <w:szCs w:val="32"/>
        </w:rPr>
        <w:t>根据《中华人民共和国土地管理法》第二条、第四十五条、第四十七条</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《中华人民共和国土地管理法实施条例》第二十七条、第二十八条，以及《广东省</w:t>
      </w:r>
      <w:r>
        <w:rPr>
          <w:rFonts w:hint="eastAsia" w:ascii="Times New Roman" w:hAnsi="Times New Roman" w:eastAsia="仿宋_GB2312" w:cs="仿宋_GB2312"/>
          <w:spacing w:val="0"/>
          <w:kern w:val="2"/>
          <w:sz w:val="32"/>
          <w:szCs w:val="32"/>
        </w:rPr>
        <w:t>土地管理条例》第三十条等规定，结合</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区的征收农用地</w:t>
      </w:r>
      <w:r>
        <w:rPr>
          <w:rFonts w:hint="eastAsia" w:ascii="Times New Roman" w:hAnsi="Times New Roman" w:eastAsia="仿宋_GB2312" w:cs="仿宋_GB2312"/>
          <w:kern w:val="2"/>
          <w:sz w:val="32"/>
          <w:szCs w:val="32"/>
        </w:rPr>
        <w:t>区片综合地价和实际情况，拟定了征地补偿安置方案，具体如下：</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拟征收土地位于广州市花都区炭步镇㘵溪第五经济合作社</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㘵溪第七经济合作社</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㘵溪㘵头经济合作社范围内，具体位置详见附图。</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实际征收土地范围以最终批准文件为准。</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w:t>
      </w:r>
      <w:r>
        <w:rPr>
          <w:rFonts w:hint="eastAsia" w:ascii="Times New Roman" w:hAnsi="Times New Roman" w:eastAsia="仿宋_GB2312" w:cs="Times New Roman"/>
          <w:kern w:val="2"/>
          <w:sz w:val="32"/>
          <w:szCs w:val="32"/>
          <w:lang w:val="en-US" w:eastAsia="zh-CN"/>
        </w:rPr>
        <w:t>为</w:t>
      </w:r>
      <w:r>
        <w:rPr>
          <w:rFonts w:hint="default" w:ascii="Times New Roman" w:hAnsi="Times New Roman" w:eastAsia="仿宋_GB2312" w:cs="Times New Roman"/>
          <w:kern w:val="2"/>
          <w:sz w:val="32"/>
          <w:szCs w:val="32"/>
        </w:rPr>
        <w:t>由政府组织实施的能源、交通、水利、通信、邮政等基础设施建设需要用地。</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kern w:val="2"/>
          <w:sz w:val="32"/>
          <w:szCs w:val="32"/>
        </w:rPr>
        <w:t>炭步镇㘵溪第五经济合作社</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㘵溪第七经济合作社</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㘵溪㘵头经济合作社属下的集体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1.9747</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29.6205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1.9055</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28.5825</w:t>
      </w:r>
      <w:r>
        <w:rPr>
          <w:rFonts w:hint="default" w:ascii="Times New Roman" w:hAnsi="Times New Roman" w:eastAsia="仿宋_GB2312" w:cs="Times New Roman"/>
          <w:kern w:val="2"/>
          <w:sz w:val="32"/>
          <w:szCs w:val="32"/>
        </w:rPr>
        <w:t>亩），</w:t>
      </w:r>
      <w:r>
        <w:rPr>
          <w:rFonts w:hint="eastAsia" w:cs="Times New Roman"/>
          <w:kern w:val="2"/>
          <w:sz w:val="32"/>
          <w:szCs w:val="32"/>
          <w:lang w:val="en-US" w:eastAsia="zh-CN"/>
        </w:rPr>
        <w:t>含</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0.2066公顷</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0.0692</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1.0380</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default"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（粤自然资函〔202</w:t>
      </w: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103号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土地补偿标准为8</w:t>
      </w:r>
      <w:r>
        <w:rPr>
          <w:rFonts w:hint="eastAsia" w:ascii="Times New Roman" w:hAnsi="Times New Roman" w:eastAsia="仿宋_GB2312" w:cs="Times New Roman"/>
          <w:kern w:val="2"/>
          <w:sz w:val="32"/>
          <w:szCs w:val="32"/>
          <w:lang w:val="en-US" w:eastAsia="zh-CN"/>
        </w:rPr>
        <w:t>2.5万元/公顷，安置补助标准为82.5万元/公顷。</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本次征地不涉及农村村民住宅补偿。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green"/>
          <w:lang w:eastAsia="zh-CN"/>
        </w:rPr>
      </w:pPr>
      <w:r>
        <w:rPr>
          <w:rFonts w:hint="default" w:ascii="Times New Roman" w:hAnsi="Times New Roman" w:eastAsia="仿宋_GB2312" w:cs="Times New Roman"/>
          <w:color w:val="auto"/>
          <w:kern w:val="2"/>
          <w:sz w:val="32"/>
          <w:szCs w:val="32"/>
          <w:highlight w:val="none"/>
          <w:lang w:val="en-US" w:eastAsia="zh-CN"/>
        </w:rPr>
        <w:t>青苗及其他地上附着物</w:t>
      </w:r>
      <w:r>
        <w:rPr>
          <w:rFonts w:hint="eastAsia" w:ascii="Times New Roman" w:hAnsi="Times New Roman" w:eastAsia="仿宋_GB2312" w:cs="Times New Roman"/>
          <w:color w:val="auto"/>
          <w:kern w:val="2"/>
          <w:sz w:val="32"/>
          <w:szCs w:val="32"/>
          <w:highlight w:val="none"/>
          <w:lang w:val="en-US" w:eastAsia="zh-CN"/>
        </w:rPr>
        <w:t>补偿按照</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广州市花都区人民政府办公室关于印发茶塘工业园城南路建设工程</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茶塘东路至东风大道二期</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项目农民集体所有土地征收补偿方案的通知</w:t>
      </w:r>
      <w:r>
        <w:rPr>
          <w:rFonts w:hint="default"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花府办</w:t>
      </w:r>
      <w:r>
        <w:rPr>
          <w:rFonts w:hint="default" w:ascii="Times New Roman" w:hAnsi="Times New Roman" w:eastAsia="仿宋_GB2312" w:cs="Times New Roman"/>
          <w:color w:val="auto"/>
          <w:kern w:val="2"/>
          <w:sz w:val="32"/>
          <w:szCs w:val="32"/>
          <w:highlight w:val="none"/>
          <w:lang w:eastAsia="zh-CN"/>
        </w:rPr>
        <w:t>〔2</w:t>
      </w:r>
      <w:r>
        <w:rPr>
          <w:rFonts w:hint="default" w:ascii="Times New Roman" w:hAnsi="Times New Roman" w:eastAsia="仿宋_GB2312" w:cs="Times New Roman"/>
          <w:color w:val="auto"/>
          <w:kern w:val="2"/>
          <w:sz w:val="32"/>
          <w:szCs w:val="32"/>
          <w:highlight w:val="none"/>
          <w:lang w:val="en-US" w:eastAsia="zh-CN"/>
        </w:rPr>
        <w:t>026</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3号</w:t>
      </w:r>
      <w:r>
        <w:rPr>
          <w:rFonts w:hint="eastAsia"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eastAsia="zh-CN"/>
        </w:rPr>
        <w:t>并参照《广州市花都区人民政府关于公布实施广州市花都区征收农村村民住宅、其他地上附着物以及青苗补偿费用标准的公告》（花府规〔2025〕3号）</w:t>
      </w:r>
      <w:r>
        <w:rPr>
          <w:rFonts w:hint="default" w:ascii="Times New Roman" w:hAnsi="Times New Roman" w:eastAsia="仿宋_GB2312" w:cs="Times New Roman"/>
          <w:color w:val="auto"/>
          <w:kern w:val="2"/>
          <w:sz w:val="32"/>
          <w:szCs w:val="32"/>
          <w:highlight w:val="none"/>
          <w:lang w:val="en-US" w:eastAsia="zh-CN"/>
        </w:rPr>
        <w:t>的规定执行。</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val="0"/>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val="0"/>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default" w:ascii="Times New Roman" w:hAnsi="Times New Roman" w:eastAsia="仿宋_GB2312" w:cs="Times New Roman"/>
          <w:bCs w:val="0"/>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%，按照实地留地方式安排留用地。</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u w:val="none"/>
        </w:rPr>
        <w:t>该项目征收</w:t>
      </w:r>
      <w:r>
        <w:rPr>
          <w:rFonts w:hint="default" w:ascii="Times New Roman" w:hAnsi="Times New Roman" w:eastAsia="仿宋_GB2312" w:cs="Times New Roman"/>
          <w:color w:val="auto"/>
          <w:kern w:val="2"/>
          <w:sz w:val="32"/>
          <w:szCs w:val="32"/>
          <w:u w:val="none"/>
          <w:lang w:val="en-US" w:eastAsia="zh-CN"/>
        </w:rPr>
        <w:t>炭步</w:t>
      </w:r>
      <w:r>
        <w:rPr>
          <w:rFonts w:hint="default" w:ascii="Times New Roman" w:hAnsi="Times New Roman" w:eastAsia="仿宋_GB2312" w:cs="Times New Roman"/>
          <w:color w:val="auto"/>
          <w:kern w:val="2"/>
          <w:sz w:val="32"/>
          <w:szCs w:val="32"/>
          <w:u w:val="none"/>
        </w:rPr>
        <w:t>镇</w:t>
      </w:r>
      <w:r>
        <w:rPr>
          <w:rFonts w:hint="default" w:ascii="Times New Roman" w:hAnsi="Times New Roman" w:eastAsia="仿宋_GB2312" w:cs="Times New Roman"/>
          <w:spacing w:val="0"/>
          <w:kern w:val="2"/>
          <w:sz w:val="32"/>
          <w:szCs w:val="32"/>
          <w:lang w:val="en-US" w:eastAsia="zh-CN"/>
        </w:rPr>
        <w:t>㘵溪</w:t>
      </w:r>
      <w:r>
        <w:rPr>
          <w:rFonts w:hint="default" w:ascii="Times New Roman" w:hAnsi="Times New Roman" w:eastAsia="仿宋_GB2312" w:cs="Times New Roman"/>
          <w:color w:val="auto"/>
          <w:kern w:val="2"/>
          <w:sz w:val="32"/>
          <w:szCs w:val="32"/>
          <w:u w:val="none"/>
        </w:rPr>
        <w:t>村土地面积共</w:t>
      </w:r>
      <w:r>
        <w:rPr>
          <w:rFonts w:hint="default" w:ascii="Times New Roman" w:hAnsi="Times New Roman" w:eastAsia="仿宋_GB2312" w:cs="Times New Roman"/>
          <w:kern w:val="2"/>
          <w:sz w:val="32"/>
          <w:szCs w:val="32"/>
          <w:lang w:val="en-US" w:eastAsia="zh-CN"/>
        </w:rPr>
        <w:t>29.6205</w:t>
      </w:r>
      <w:r>
        <w:rPr>
          <w:rFonts w:hint="default" w:ascii="Times New Roman" w:hAnsi="Times New Roman" w:eastAsia="仿宋_GB2312" w:cs="Times New Roman"/>
          <w:color w:val="auto"/>
          <w:kern w:val="2"/>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w:t>
      </w:r>
      <w:r>
        <w:rPr>
          <w:rFonts w:hint="eastAsia" w:ascii="Times New Roman" w:hAnsi="Times New Roman" w:eastAsia="仿宋_GB2312" w:cs="Times New Roman"/>
          <w:color w:val="auto"/>
          <w:kern w:val="2"/>
          <w:sz w:val="32"/>
          <w:szCs w:val="32"/>
          <w:lang w:val="en-US" w:eastAsia="zh-CN" w:bidi="ar"/>
        </w:rPr>
        <w:t>的</w:t>
      </w:r>
      <w:r>
        <w:rPr>
          <w:rFonts w:hint="default" w:ascii="Times New Roman" w:hAnsi="Times New Roman" w:eastAsia="仿宋_GB2312" w:cs="Times New Roman"/>
          <w:color w:val="auto"/>
          <w:kern w:val="2"/>
          <w:sz w:val="32"/>
          <w:szCs w:val="32"/>
          <w:lang w:val="en-US" w:eastAsia="zh-CN" w:bidi="ar"/>
        </w:rPr>
        <w:t>标准一次性计提征地社保费共63.41</w:t>
      </w:r>
      <w:r>
        <w:rPr>
          <w:rFonts w:hint="eastAsia" w:ascii="Times New Roman" w:hAnsi="Times New Roman" w:eastAsia="仿宋_GB2312" w:cs="Times New Roman"/>
          <w:color w:val="auto"/>
          <w:kern w:val="2"/>
          <w:sz w:val="32"/>
          <w:szCs w:val="32"/>
          <w:lang w:val="en-US" w:eastAsia="zh-CN" w:bidi="ar"/>
        </w:rPr>
        <w:t>00</w:t>
      </w:r>
      <w:r>
        <w:rPr>
          <w:rFonts w:hint="default" w:ascii="Times New Roman" w:hAnsi="Times New Roman" w:eastAsia="仿宋_GB2312" w:cs="Times New Roman"/>
          <w:color w:val="auto"/>
          <w:kern w:val="2"/>
          <w:sz w:val="32"/>
          <w:szCs w:val="32"/>
          <w:lang w:val="en-US" w:eastAsia="zh-CN" w:bidi="ar"/>
        </w:rPr>
        <w:t>万元，预存入区</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pPr>
        <w:widowControl w:val="0"/>
        <w:spacing w:before="0" w:after="0" w:line="560" w:lineRule="exact"/>
        <w:ind w:right="111" w:rightChars="0" w:firstLine="634" w:firstLineChars="200"/>
        <w:jc w:val="both"/>
        <w:rPr>
          <w:rFonts w:hint="default" w:ascii="Times New Roman" w:hAnsi="Times New Roman" w:eastAsia="仿宋_GB2312" w:cs="Times New Roman"/>
          <w:kern w:val="2"/>
          <w:sz w:val="32"/>
          <w:szCs w:val="32"/>
        </w:rPr>
      </w:pPr>
    </w:p>
    <w:p>
      <w:pPr>
        <w:pStyle w:val="6"/>
        <w:spacing w:before="0" w:line="560" w:lineRule="exact"/>
        <w:ind w:left="0" w:right="260"/>
        <w:jc w:val="right"/>
        <w:rPr>
          <w:rFonts w:hint="eastAsia" w:ascii="Times New Roman" w:hAnsi="Times New Roman" w:eastAsia="仿宋_GB2312" w:cs="仿宋_GB2312"/>
          <w:kern w:val="2"/>
          <w:sz w:val="32"/>
          <w:szCs w:val="32"/>
        </w:rPr>
      </w:pPr>
    </w:p>
    <w:p>
      <w:pPr>
        <w:pStyle w:val="6"/>
        <w:spacing w:before="0" w:line="560" w:lineRule="exact"/>
        <w:ind w:left="0" w:right="260"/>
        <w:jc w:val="right"/>
        <w:rPr>
          <w:rFonts w:hint="eastAsia" w:ascii="Times New Roman" w:hAnsi="Times New Roman" w:eastAsia="仿宋_GB2312" w:cs="仿宋_GB2312"/>
          <w:kern w:val="2"/>
          <w:sz w:val="32"/>
          <w:szCs w:val="32"/>
        </w:rPr>
      </w:pPr>
    </w:p>
    <w:p>
      <w:pPr>
        <w:pStyle w:val="6"/>
        <w:spacing w:before="0" w:line="560" w:lineRule="exact"/>
        <w:ind w:left="0" w:right="260"/>
        <w:jc w:val="right"/>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广州市</w:t>
      </w:r>
      <w:r>
        <w:rPr>
          <w:rFonts w:hint="eastAsia" w:ascii="Times New Roman" w:hAnsi="Times New Roman" w:eastAsia="仿宋_GB2312" w:cs="仿宋_GB2312"/>
          <w:kern w:val="2"/>
          <w:sz w:val="32"/>
          <w:szCs w:val="32"/>
          <w:lang w:eastAsia="zh-CN"/>
        </w:rPr>
        <w:t>规划和自然资源局花都区分局</w:t>
      </w:r>
    </w:p>
    <w:p>
      <w:pPr>
        <w:pStyle w:val="6"/>
        <w:spacing w:before="0" w:line="56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30</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CA2C7BD-7BD6-48E9-A3B1-97E2998708F9}"/>
  </w:font>
  <w:font w:name="仿宋_GB2312">
    <w:panose1 w:val="02010609030101010101"/>
    <w:charset w:val="86"/>
    <w:family w:val="auto"/>
    <w:pitch w:val="default"/>
    <w:sig w:usb0="00000001" w:usb1="080E0000" w:usb2="00000000" w:usb3="00000000" w:csb0="00040000" w:csb1="00000000"/>
    <w:embedRegular r:id="rId2" w:fontKey="{AEA559DC-605F-45C4-ACE1-F62849D92924}"/>
  </w:font>
  <w:font w:name="Adobe 黑体 Std R">
    <w:altName w:val="黑体"/>
    <w:panose1 w:val="020B0400000000000000"/>
    <w:charset w:val="80"/>
    <w:family w:val="swiss"/>
    <w:pitch w:val="default"/>
    <w:sig w:usb0="00000000" w:usb1="00000000" w:usb2="00000016" w:usb3="00000000" w:csb0="00060007" w:csb1="00000000"/>
    <w:embedRegular r:id="rId3" w:fontKey="{AF63FC71-A7FE-4F4B-925B-BD7EA9735965}"/>
  </w:font>
  <w:font w:name="方正小标宋简体">
    <w:panose1 w:val="02000000000000000000"/>
    <w:charset w:val="86"/>
    <w:family w:val="auto"/>
    <w:pitch w:val="default"/>
    <w:sig w:usb0="00000001" w:usb1="08000000" w:usb2="00000000" w:usb3="00000000" w:csb0="00040000" w:csb1="00000000"/>
    <w:embedRegular r:id="rId4" w:fontKey="{8441FD4D-C5FD-4098-97A7-3B4BE102412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523EB0"/>
    <w:rsid w:val="022A33E1"/>
    <w:rsid w:val="03ED4F45"/>
    <w:rsid w:val="04654DC4"/>
    <w:rsid w:val="066634FE"/>
    <w:rsid w:val="0822151D"/>
    <w:rsid w:val="08682950"/>
    <w:rsid w:val="08D15B8E"/>
    <w:rsid w:val="08D87341"/>
    <w:rsid w:val="0AB01E77"/>
    <w:rsid w:val="0BC12118"/>
    <w:rsid w:val="0C3A618D"/>
    <w:rsid w:val="0C890300"/>
    <w:rsid w:val="0D5A4B28"/>
    <w:rsid w:val="0D630F89"/>
    <w:rsid w:val="161B7A15"/>
    <w:rsid w:val="162B00EE"/>
    <w:rsid w:val="16E50DE0"/>
    <w:rsid w:val="19977D8A"/>
    <w:rsid w:val="203E1903"/>
    <w:rsid w:val="219E39B8"/>
    <w:rsid w:val="223540CA"/>
    <w:rsid w:val="228E448C"/>
    <w:rsid w:val="25173237"/>
    <w:rsid w:val="25477C36"/>
    <w:rsid w:val="267F244D"/>
    <w:rsid w:val="29C73F17"/>
    <w:rsid w:val="2BE439BC"/>
    <w:rsid w:val="2F2F33BB"/>
    <w:rsid w:val="3187156E"/>
    <w:rsid w:val="33085EB0"/>
    <w:rsid w:val="336B3278"/>
    <w:rsid w:val="33946D2B"/>
    <w:rsid w:val="34394804"/>
    <w:rsid w:val="34CC172C"/>
    <w:rsid w:val="38553CF1"/>
    <w:rsid w:val="39A42B0C"/>
    <w:rsid w:val="3B457B92"/>
    <w:rsid w:val="3B7F12F6"/>
    <w:rsid w:val="3B8E0546"/>
    <w:rsid w:val="3BAC2B8E"/>
    <w:rsid w:val="3D4536F5"/>
    <w:rsid w:val="3EEA4CD8"/>
    <w:rsid w:val="3F8571D3"/>
    <w:rsid w:val="40AD4EC0"/>
    <w:rsid w:val="46753A21"/>
    <w:rsid w:val="47EA5951"/>
    <w:rsid w:val="47ED75E7"/>
    <w:rsid w:val="4D1F0243"/>
    <w:rsid w:val="4D6A3AF7"/>
    <w:rsid w:val="4FDC68BF"/>
    <w:rsid w:val="50186B3E"/>
    <w:rsid w:val="505F6CEB"/>
    <w:rsid w:val="50744D49"/>
    <w:rsid w:val="51545F2B"/>
    <w:rsid w:val="51F31C9E"/>
    <w:rsid w:val="53BA0610"/>
    <w:rsid w:val="54382FF3"/>
    <w:rsid w:val="54E02594"/>
    <w:rsid w:val="58704ECD"/>
    <w:rsid w:val="5B266C40"/>
    <w:rsid w:val="5DC143DA"/>
    <w:rsid w:val="5EF369C2"/>
    <w:rsid w:val="5F7D66C9"/>
    <w:rsid w:val="60ED7905"/>
    <w:rsid w:val="62AF1C11"/>
    <w:rsid w:val="62CC4571"/>
    <w:rsid w:val="62CF5E0F"/>
    <w:rsid w:val="63714235"/>
    <w:rsid w:val="6488303F"/>
    <w:rsid w:val="64ED2421"/>
    <w:rsid w:val="64F34037"/>
    <w:rsid w:val="65AE61B0"/>
    <w:rsid w:val="664B18ED"/>
    <w:rsid w:val="671A7149"/>
    <w:rsid w:val="681C38A5"/>
    <w:rsid w:val="6A0448E5"/>
    <w:rsid w:val="6B74608D"/>
    <w:rsid w:val="6C7651BB"/>
    <w:rsid w:val="6DB30687"/>
    <w:rsid w:val="6E8E7707"/>
    <w:rsid w:val="6F643BB1"/>
    <w:rsid w:val="6F8C3791"/>
    <w:rsid w:val="708E5910"/>
    <w:rsid w:val="747B57C1"/>
    <w:rsid w:val="75B44CF4"/>
    <w:rsid w:val="768B3F84"/>
    <w:rsid w:val="76910A96"/>
    <w:rsid w:val="78434E7D"/>
    <w:rsid w:val="78EA6370"/>
    <w:rsid w:val="7A001B51"/>
    <w:rsid w:val="7ADD4CE9"/>
    <w:rsid w:val="7B6E6F88"/>
    <w:rsid w:val="7D5135A2"/>
    <w:rsid w:val="7DA97531"/>
    <w:rsid w:val="7E1D286D"/>
    <w:rsid w:val="7F325F7A"/>
    <w:rsid w:val="7F581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1454</Words>
  <Characters>1566</Characters>
  <TotalTime>26</TotalTime>
  <ScaleCrop>false</ScaleCrop>
  <LinksUpToDate>false</LinksUpToDate>
  <CharactersWithSpaces>1616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钟乙基</cp:lastModifiedBy>
  <cp:lastPrinted>2024-12-02T08:00:00Z</cp:lastPrinted>
  <dcterms:modified xsi:type="dcterms:W3CDTF">2026-06-03T08:54:49Z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y fmtid="{D5CDD505-2E9C-101B-9397-08002B2CF9AE}" pid="7" name="KSOTemplateDocerSaveRecord">
    <vt:lpwstr>eyJoZGlkIjoiZGE1MmQ5YmNkOTA4OGNkMGJiYTRmNWNiNGI4ZWVkNDAiLCJ1c2VySWQiOiI3MTgxOTMzNzAifQ==</vt:lpwstr>
  </property>
</Properties>
</file>