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6D90F">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广州市花都区2025年度第一百一十二批次城镇建设用地（秀全水库全民健身项目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二期）</w:t>
      </w:r>
      <w:r>
        <w:rPr>
          <w:rFonts w:hint="eastAsia" w:ascii="方正小标宋简体" w:hAnsi="方正小标宋简体" w:eastAsia="方正小标宋简体" w:cs="方正小标宋简体"/>
          <w:color w:val="auto"/>
          <w:sz w:val="44"/>
          <w:szCs w:val="44"/>
          <w:lang w:eastAsia="zh-CN"/>
        </w:rPr>
        <w:t>项目被征地农民养老保障方案</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bookmarkStart w:id="0" w:name="_GoBack"/>
      <w:bookmarkEnd w:id="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广州市花都区2025年度第一百一十二批次城镇建设用地（秀全水库全民健身项目二期）</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广州市花都区2025年度第一百一十二批次城镇建设用地（秀全水库全民健身项目二期）</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花城街东边村、杨二村，狮岭镇新扬村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土地面积共70.0905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150.03</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28</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066B45B4">
      <w:pPr>
        <w:pStyle w:val="2"/>
        <w:rPr>
          <w:rFonts w:hint="eastAsia" w:ascii="黑体" w:hAnsi="黑体" w:eastAsia="黑体" w:cs="黑体"/>
          <w:b w:val="0"/>
          <w:bCs w:val="0"/>
          <w:sz w:val="32"/>
          <w:szCs w:val="32"/>
        </w:rPr>
      </w:pPr>
    </w:p>
    <w:p w14:paraId="2015E768">
      <w:pPr>
        <w:pStyle w:val="2"/>
        <w:rPr>
          <w:rFonts w:hint="eastAsia" w:ascii="黑体" w:hAnsi="黑体" w:eastAsia="黑体" w:cs="黑体"/>
          <w:b w:val="0"/>
          <w:bCs w:val="0"/>
          <w:sz w:val="32"/>
          <w:szCs w:val="32"/>
        </w:rPr>
      </w:pPr>
    </w:p>
    <w:p w14:paraId="21851498">
      <w:pPr>
        <w:pStyle w:val="2"/>
        <w:rPr>
          <w:rFonts w:hint="eastAsia" w:ascii="黑体" w:hAnsi="黑体" w:eastAsia="黑体" w:cs="黑体"/>
          <w:b w:val="0"/>
          <w:bCs w:val="0"/>
          <w:sz w:val="32"/>
          <w:szCs w:val="32"/>
        </w:rPr>
      </w:pPr>
    </w:p>
    <w:p w14:paraId="5A62232B">
      <w:pPr>
        <w:pStyle w:val="2"/>
        <w:rPr>
          <w:rFonts w:hint="eastAsia" w:ascii="黑体" w:hAnsi="黑体" w:eastAsia="黑体" w:cs="黑体"/>
          <w:b w:val="0"/>
          <w:bCs w:val="0"/>
          <w:sz w:val="32"/>
          <w:szCs w:val="32"/>
        </w:rPr>
      </w:pPr>
    </w:p>
    <w:p w14:paraId="663C2709">
      <w:pPr>
        <w:pStyle w:val="2"/>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32"/>
        <w:gridCol w:w="3229"/>
        <w:gridCol w:w="1517"/>
        <w:gridCol w:w="1700"/>
        <w:gridCol w:w="1428"/>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4061"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2"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花城街</w:t>
            </w:r>
          </w:p>
        </w:tc>
        <w:tc>
          <w:tcPr>
            <w:tcW w:w="3229"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东边村经济联合社、昌二经济合作社、昌一经济合作社、东成经济合作社、南二经济合作社、溶和经济合作社、溶华经济合作社、三龙经济合作社、上元经济合作社、松元经济合作社、西成经济合作社、南一经济合作社（共有）</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E2311E1">
            <w:pPr>
              <w:widowControl/>
              <w:spacing w:line="300" w:lineRule="exact"/>
              <w:ind w:left="-38" w:leftChars="-12"/>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54.621</w:t>
            </w:r>
            <w:r>
              <w:rPr>
                <w:rFonts w:hint="eastAsia" w:ascii="仿宋_GB2312" w:hAnsi="仿宋_GB2312" w:cs="仿宋_GB2312"/>
                <w:kern w:val="0"/>
                <w:sz w:val="24"/>
                <w:szCs w:val="24"/>
                <w:lang w:val="en-US" w:eastAsia="zh-CN"/>
              </w:rPr>
              <w:t>0</w:t>
            </w:r>
          </w:p>
        </w:tc>
        <w:tc>
          <w:tcPr>
            <w:tcW w:w="1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2B8C9ED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116.89</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2"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322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东边村经济联合社</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57C557E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1.8705</w:t>
            </w:r>
          </w:p>
        </w:tc>
        <w:tc>
          <w:tcPr>
            <w:tcW w:w="1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29F5B267">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4.01</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2" w:type="dxa"/>
            <w:vMerge w:val="continue"/>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kern w:val="0"/>
                <w:sz w:val="24"/>
                <w:szCs w:val="24"/>
              </w:rPr>
            </w:pPr>
          </w:p>
        </w:tc>
        <w:tc>
          <w:tcPr>
            <w:tcW w:w="322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东边村溶华经济合作社</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1C9ABA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1.8825</w:t>
            </w:r>
          </w:p>
        </w:tc>
        <w:tc>
          <w:tcPr>
            <w:tcW w:w="1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25FA691A">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4.03</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2" w:type="dxa"/>
            <w:vMerge w:val="continue"/>
            <w:tcBorders>
              <w:right w:val="single" w:color="auto" w:sz="4" w:space="0"/>
            </w:tcBorders>
            <w:noWrap w:val="0"/>
            <w:vAlign w:val="center"/>
          </w:tcPr>
          <w:p w14:paraId="693ED54A">
            <w:pPr>
              <w:widowControl/>
              <w:spacing w:line="300" w:lineRule="exact"/>
              <w:ind w:left="-38" w:leftChars="-12"/>
              <w:jc w:val="center"/>
              <w:rPr>
                <w:rFonts w:hint="eastAsia" w:ascii="仿宋_GB2312" w:hAnsi="仿宋_GB2312" w:eastAsia="仿宋_GB2312" w:cs="仿宋_GB2312"/>
                <w:kern w:val="0"/>
                <w:sz w:val="24"/>
                <w:szCs w:val="24"/>
              </w:rPr>
            </w:pPr>
          </w:p>
        </w:tc>
        <w:tc>
          <w:tcPr>
            <w:tcW w:w="322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杨二村旗星经济合作社、大龙经济合作社（共有）</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795D968">
            <w:pPr>
              <w:widowControl/>
              <w:spacing w:line="300" w:lineRule="exact"/>
              <w:ind w:left="-38" w:leftChars="-12"/>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7.788</w:t>
            </w:r>
            <w:r>
              <w:rPr>
                <w:rFonts w:hint="eastAsia" w:ascii="仿宋_GB2312" w:hAnsi="仿宋_GB2312" w:cs="仿宋_GB2312"/>
                <w:kern w:val="0"/>
                <w:sz w:val="24"/>
                <w:szCs w:val="24"/>
                <w:lang w:val="en-US" w:eastAsia="zh-CN"/>
              </w:rPr>
              <w:t>0</w:t>
            </w:r>
          </w:p>
        </w:tc>
        <w:tc>
          <w:tcPr>
            <w:tcW w:w="1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37AB7FBB">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16.67</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2" w:type="dxa"/>
            <w:vMerge w:val="continue"/>
            <w:tcBorders>
              <w:right w:val="single" w:color="auto" w:sz="4" w:space="0"/>
            </w:tcBorders>
            <w:noWrap w:val="0"/>
            <w:vAlign w:val="center"/>
          </w:tcPr>
          <w:p w14:paraId="1E3EBCEC">
            <w:pPr>
              <w:widowControl/>
              <w:spacing w:line="300" w:lineRule="exact"/>
              <w:ind w:left="-38" w:leftChars="-12"/>
              <w:jc w:val="center"/>
              <w:rPr>
                <w:rFonts w:hint="eastAsia" w:ascii="仿宋_GB2312" w:hAnsi="仿宋_GB2312" w:eastAsia="仿宋_GB2312" w:cs="仿宋_GB2312"/>
                <w:kern w:val="0"/>
                <w:sz w:val="24"/>
                <w:szCs w:val="24"/>
              </w:rPr>
            </w:pPr>
          </w:p>
        </w:tc>
        <w:tc>
          <w:tcPr>
            <w:tcW w:w="322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杨二村旗星经济合作社</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53EF9EC4">
            <w:pPr>
              <w:widowControl/>
              <w:spacing w:line="300" w:lineRule="exact"/>
              <w:ind w:left="-38" w:leftChars="-12"/>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1.725</w:t>
            </w:r>
            <w:r>
              <w:rPr>
                <w:rFonts w:hint="eastAsia" w:ascii="仿宋_GB2312" w:hAnsi="仿宋_GB2312" w:cs="仿宋_GB2312"/>
                <w:kern w:val="0"/>
                <w:sz w:val="24"/>
                <w:szCs w:val="24"/>
                <w:lang w:val="en-US" w:eastAsia="zh-CN"/>
              </w:rPr>
              <w:t>0</w:t>
            </w:r>
          </w:p>
        </w:tc>
        <w:tc>
          <w:tcPr>
            <w:tcW w:w="1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7FC2A272">
            <w:pPr>
              <w:widowControl/>
              <w:spacing w:line="300" w:lineRule="exact"/>
              <w:ind w:left="-38" w:leftChars="-12"/>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3.7</w:t>
            </w:r>
            <w:r>
              <w:rPr>
                <w:rFonts w:hint="eastAsia" w:ascii="仿宋_GB2312" w:hAnsi="仿宋_GB2312" w:cs="仿宋_GB2312"/>
                <w:kern w:val="0"/>
                <w:sz w:val="24"/>
                <w:szCs w:val="24"/>
                <w:lang w:val="en-US" w:eastAsia="zh-CN"/>
              </w:rPr>
              <w:t>0</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2" w:type="dxa"/>
            <w:vMerge w:val="continue"/>
            <w:tcBorders>
              <w:bottom w:val="single" w:color="auto" w:sz="4" w:space="0"/>
              <w:right w:val="single" w:color="auto" w:sz="4" w:space="0"/>
            </w:tcBorders>
            <w:noWrap w:val="0"/>
            <w:vAlign w:val="center"/>
          </w:tcPr>
          <w:p w14:paraId="2730243D">
            <w:pPr>
              <w:widowControl/>
              <w:spacing w:line="300" w:lineRule="exact"/>
              <w:ind w:left="-38" w:leftChars="-12"/>
              <w:jc w:val="center"/>
              <w:rPr>
                <w:rFonts w:hint="eastAsia" w:ascii="仿宋_GB2312" w:hAnsi="仿宋_GB2312" w:eastAsia="仿宋_GB2312" w:cs="仿宋_GB2312"/>
                <w:kern w:val="0"/>
                <w:sz w:val="24"/>
                <w:szCs w:val="24"/>
              </w:rPr>
            </w:pPr>
          </w:p>
        </w:tc>
        <w:tc>
          <w:tcPr>
            <w:tcW w:w="322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杨二村大龙经济合作社</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C41CF54">
            <w:pPr>
              <w:widowControl/>
              <w:spacing w:line="300" w:lineRule="exact"/>
              <w:ind w:left="-38" w:leftChars="-12"/>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1.749</w:t>
            </w:r>
            <w:r>
              <w:rPr>
                <w:rFonts w:hint="eastAsia" w:ascii="仿宋_GB2312" w:hAnsi="仿宋_GB2312" w:cs="仿宋_GB2312"/>
                <w:kern w:val="0"/>
                <w:sz w:val="24"/>
                <w:szCs w:val="24"/>
                <w:lang w:val="en-US" w:eastAsia="zh-CN"/>
              </w:rPr>
              <w:t>0</w:t>
            </w:r>
          </w:p>
        </w:tc>
        <w:tc>
          <w:tcPr>
            <w:tcW w:w="1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0CDD0A69">
            <w:pPr>
              <w:widowControl/>
              <w:spacing w:line="300" w:lineRule="exact"/>
              <w:ind w:left="-38" w:leftChars="-12"/>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3.75</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2" w:type="dxa"/>
            <w:tcBorders>
              <w:top w:val="single" w:color="auto" w:sz="4" w:space="0"/>
              <w:bottom w:val="single" w:color="auto" w:sz="4" w:space="0"/>
              <w:right w:val="single" w:color="auto" w:sz="4" w:space="0"/>
            </w:tcBorders>
            <w:noWrap w:val="0"/>
            <w:vAlign w:val="center"/>
          </w:tcPr>
          <w:p w14:paraId="46D843C0">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狮岭镇</w:t>
            </w:r>
          </w:p>
        </w:tc>
        <w:tc>
          <w:tcPr>
            <w:tcW w:w="322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新扬村经济联合社</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B3A6FC6">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0.4545</w:t>
            </w:r>
          </w:p>
        </w:tc>
        <w:tc>
          <w:tcPr>
            <w:tcW w:w="1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350BF2E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0.98</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061"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合      计</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BBFCFD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70.0905</w:t>
            </w:r>
          </w:p>
        </w:tc>
        <w:tc>
          <w:tcPr>
            <w:tcW w:w="1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511A5D1B">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150.03</w:t>
            </w:r>
          </w:p>
        </w:tc>
      </w:tr>
    </w:tbl>
    <w:p w14:paraId="39AE2E30">
      <w:pPr>
        <w:spacing w:line="320" w:lineRule="exact"/>
        <w:ind w:right="210"/>
        <w:jc w:val="left"/>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6C700AA"/>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2BAE39D"/>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E080270"/>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2021-11-10T14:53:00Z</dcterms:created>
  <dc:creator>小灵通</dc:creator>
  <cp:lastModifiedBy>GHY20250203</cp:lastModifiedBy>
  <cp:lastPrinted>2022-01-04T15:55:00Z</cp:lastPrinted>
  <dcterms:modified xsi:type="dcterms:W3CDTF">2026-05-29T02:00:55Z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2B292B839EAE4C1A47E7D86898F435EB_43</vt:lpwstr>
  </property>
  <property fmtid="{D5CDD505-2E9C-101B-9397-08002B2CF9AE}" pid="4" name="KSOTemplateDocerSaveRecord">
    <vt:lpwstr>eyJoZGlkIjoiYjdmOGI4OGIxNGUyZDU3M2JjY2Y5ZGRjYmFiNzc3ZTgifQ==</vt:lpwstr>
  </property>
</Properties>
</file>