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eastAsia="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广州市花都区2025年度第一百零二批次城镇建设用地（广州东至花都天贵城际〔凤</w:t>
      </w:r>
      <w:bookmarkStart w:id="0" w:name="_GoBack"/>
      <w:bookmarkEnd w:id="0"/>
      <w:r>
        <w:rPr>
          <w:rFonts w:hint="eastAsia" w:ascii="方正小标宋简体" w:hAnsi="方正小标宋简体" w:eastAsia="方正小标宋简体" w:cs="方正小标宋简体"/>
          <w:sz w:val="44"/>
          <w:szCs w:val="44"/>
          <w:lang w:eastAsia="zh-CN"/>
        </w:rPr>
        <w:t>凰南路站〕）</w:t>
      </w:r>
      <w:r>
        <w:rPr>
          <w:rFonts w:hint="eastAsia" w:ascii="方正小标宋简体" w:hAnsi="方正小标宋简体" w:eastAsia="方正小标宋简体" w:cs="方正小标宋简体"/>
          <w:sz w:val="44"/>
          <w:szCs w:val="44"/>
        </w:rPr>
        <w:t>的征地补偿安置方案</w:t>
      </w:r>
    </w:p>
    <w:p>
      <w:pPr>
        <w:spacing w:before="7" w:line="240" w:lineRule="auto"/>
        <w:rPr>
          <w:rFonts w:ascii="Adobe 黑体 Std R" w:hAnsi="Adobe 黑体 Std R" w:eastAsia="Adobe 黑体 Std R" w:cs="Adobe 黑体 Std R"/>
          <w:sz w:val="34"/>
          <w:szCs w:val="34"/>
        </w:rPr>
      </w:pPr>
    </w:p>
    <w:p>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新雅</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lang w:val="en-US" w:eastAsia="zh-CN"/>
        </w:rPr>
        <w:t>新雅街新村第八经济合作社、新雅街道经济联合总社</w:t>
      </w:r>
      <w:r>
        <w:rPr>
          <w:rFonts w:hint="eastAsia" w:ascii="仿宋_GB2312" w:hAnsi="仿宋_GB2312" w:eastAsia="仿宋_GB2312" w:cs="仿宋_GB2312"/>
          <w:sz w:val="32"/>
          <w:szCs w:val="32"/>
          <w:lang w:val="en-US" w:eastAsia="en-US"/>
        </w:rPr>
        <w:t>属下的集体土地</w:t>
      </w:r>
      <w:r>
        <w:rPr>
          <w:rFonts w:hint="default" w:ascii="Times New Roman" w:hAnsi="Times New Roman" w:eastAsia="仿宋_GB2312" w:cs="Times New Roman"/>
          <w:sz w:val="32"/>
          <w:szCs w:val="32"/>
          <w:lang w:val="en-US" w:eastAsia="zh-CN"/>
        </w:rPr>
        <w:t>0.3211</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新雅街新村第八经济合作社、新雅街道经济联合总社</w:t>
      </w:r>
      <w:r>
        <w:rPr>
          <w:rFonts w:hint="default" w:ascii="Times New Roman" w:hAnsi="Times New Roman" w:eastAsia="仿宋_GB2312" w:cs="Times New Roman"/>
          <w:sz w:val="32"/>
          <w:szCs w:val="32"/>
        </w:rPr>
        <w:t>范围内，具体位置详见附图。</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val="en-US" w:eastAsia="zh-CN"/>
        </w:rPr>
        <w:t>新雅街新村第八经济合作社、新雅街道经济联合总社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0.3211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bidi="ar-SA"/>
        </w:rPr>
        <w:t>4.8165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其中，农用地</w:t>
      </w:r>
      <w:r>
        <w:rPr>
          <w:rFonts w:hint="default" w:ascii="Times New Roman" w:hAnsi="Times New Roman" w:eastAsia="仿宋_GB2312" w:cs="Times New Roman"/>
          <w:sz w:val="32"/>
          <w:szCs w:val="32"/>
          <w:lang w:val="en-US" w:eastAsia="zh-CN"/>
        </w:rPr>
        <w:t>0.0107公顷（0.1605亩）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eastAsia="zh-CN"/>
        </w:rPr>
        <w:t>耕地</w:t>
      </w:r>
      <w:r>
        <w:rPr>
          <w:rFonts w:hint="default" w:ascii="Times New Roman" w:hAnsi="Times New Roman" w:eastAsia="仿宋_GB2312" w:cs="Times New Roman"/>
          <w:sz w:val="32"/>
          <w:szCs w:val="32"/>
          <w:lang w:val="en-US" w:eastAsia="zh-CN"/>
        </w:rPr>
        <w:t>0.0107公顷（0.1605亩）</w:t>
      </w:r>
      <w:r>
        <w:rPr>
          <w:rFonts w:hint="default" w:ascii="Times New Roman" w:hAnsi="Times New Roman" w:eastAsia="仿宋_GB2312" w:cs="Times New Roman"/>
          <w:sz w:val="32"/>
          <w:szCs w:val="32"/>
          <w:lang w:eastAsia="zh-CN"/>
        </w:rPr>
        <w:t>；建设用地</w:t>
      </w:r>
      <w:r>
        <w:rPr>
          <w:rFonts w:hint="default" w:ascii="Times New Roman" w:hAnsi="Times New Roman" w:eastAsia="仿宋_GB2312" w:cs="Times New Roman"/>
          <w:sz w:val="32"/>
          <w:szCs w:val="32"/>
          <w:lang w:val="en-US" w:eastAsia="zh-CN"/>
        </w:rPr>
        <w:t>0.3104公顷（4.656</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亩）、不涉及</w:t>
      </w:r>
      <w:r>
        <w:rPr>
          <w:rFonts w:hint="default" w:ascii="Times New Roman" w:hAnsi="Times New Roman" w:eastAsia="仿宋_GB2312" w:cs="Times New Roman"/>
          <w:sz w:val="32"/>
          <w:szCs w:val="32"/>
          <w:lang w:eastAsia="zh-CN"/>
        </w:rPr>
        <w:t>未利用地。</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spacing w:line="52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w:t>
      </w:r>
      <w:r>
        <w:rPr>
          <w:rFonts w:eastAsia="仿宋_GB2312"/>
          <w:sz w:val="32"/>
        </w:rPr>
        <w:t>土地补偿标准为</w:t>
      </w:r>
      <w:r>
        <w:rPr>
          <w:rFonts w:hint="eastAsia" w:eastAsia="仿宋_GB2312"/>
          <w:sz w:val="32"/>
        </w:rPr>
        <w:t>120</w:t>
      </w:r>
      <w:r>
        <w:rPr>
          <w:rFonts w:eastAsia="仿宋_GB2312"/>
          <w:sz w:val="32"/>
        </w:rPr>
        <w:t>万元/公顷</w:t>
      </w:r>
      <w:r>
        <w:rPr>
          <w:rFonts w:hint="eastAsia" w:eastAsia="仿宋_GB2312"/>
          <w:sz w:val="32"/>
        </w:rPr>
        <w:t>、</w:t>
      </w:r>
      <w:r>
        <w:rPr>
          <w:rFonts w:eastAsia="仿宋_GB2312"/>
          <w:sz w:val="32"/>
        </w:rPr>
        <w:t>安置补助标准为</w:t>
      </w:r>
      <w:r>
        <w:rPr>
          <w:rFonts w:hint="eastAsia" w:eastAsia="仿宋_GB2312"/>
          <w:sz w:val="32"/>
        </w:rPr>
        <w:t>120</w:t>
      </w:r>
      <w:r>
        <w:rPr>
          <w:rFonts w:eastAsia="仿宋_GB2312"/>
          <w:sz w:val="32"/>
        </w:rPr>
        <w:t>万元/公顷</w:t>
      </w:r>
      <w:r>
        <w:rPr>
          <w:rFonts w:hint="eastAsia"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eastAsia" w:ascii="Times New Roman" w:hAnsi="Times New Roman" w:eastAsia="仿宋_GB2312" w:cs="Times New Roman"/>
          <w:sz w:val="32"/>
          <w:szCs w:val="32"/>
          <w:lang w:val="en-US" w:eastAsia="zh-CN"/>
        </w:rPr>
        <w:t>补偿。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FF0000"/>
          <w:sz w:val="32"/>
          <w:szCs w:val="32"/>
          <w:highlight w:val="none"/>
          <w:lang w:val="en-US" w:eastAsia="zh-CN"/>
        </w:rPr>
        <w:t xml:space="preserve"> </w:t>
      </w:r>
      <w:r>
        <w:rPr>
          <w:rFonts w:hint="eastAsia" w:eastAsia="仿宋_GB2312"/>
          <w:sz w:val="32"/>
        </w:rPr>
        <w:t>青苗及其他地上附着物补偿参照《广州市花都区人民政府办公室印发花都区片区征地包干补偿工作方案的通知》（花府办〔2016〕12号）的规定执行。</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lang w:eastAsia="zh-CN"/>
        </w:rPr>
        <w:t>留用地安置。</w:t>
      </w:r>
      <w:r>
        <w:rPr>
          <w:rFonts w:ascii="Times New Roman" w:hAnsi="Times New Roman" w:eastAsia="仿宋_GB2312" w:cs="Times New Roman"/>
          <w:sz w:val="32"/>
          <w:szCs w:val="32"/>
          <w:highlight w:val="none"/>
          <w:lang w:eastAsia="zh-CN"/>
        </w:rPr>
        <w:t>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highlight w:val="none"/>
          <w:lang w:eastAsia="zh-CN"/>
        </w:rPr>
        <w:t>安排留用地</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w:t>
      </w:r>
      <w:r>
        <w:rPr>
          <w:rFonts w:hint="eastAsia" w:ascii="仿宋_GB2312" w:hAnsi="仿宋_GB2312" w:eastAsia="仿宋_GB2312" w:cs="仿宋_GB2312"/>
          <w:sz w:val="32"/>
          <w:szCs w:val="32"/>
          <w:lang w:val="en-US" w:eastAsia="zh-CN"/>
        </w:rPr>
        <w:t>新雅街新村村</w:t>
      </w:r>
      <w:r>
        <w:rPr>
          <w:rFonts w:hint="eastAsia" w:ascii="Times New Roman" w:hAnsi="Times New Roman" w:eastAsia="仿宋_GB2312" w:cs="Times New Roman"/>
          <w:sz w:val="32"/>
          <w:szCs w:val="32"/>
          <w:highlight w:val="none"/>
          <w:lang w:eastAsia="zh-CN"/>
        </w:rPr>
        <w:t>按照实物</w:t>
      </w:r>
      <w:r>
        <w:rPr>
          <w:rFonts w:hint="default" w:ascii="Times New Roman" w:hAnsi="Times New Roman" w:eastAsia="仿宋_GB2312" w:cs="Times New Roman"/>
          <w:sz w:val="32"/>
          <w:szCs w:val="32"/>
          <w:highlight w:val="none"/>
          <w:lang w:eastAsia="zh-CN"/>
        </w:rPr>
        <w:t>留地方式</w:t>
      </w:r>
      <w:r>
        <w:rPr>
          <w:rFonts w:hint="eastAsia" w:ascii="Times New Roman" w:hAnsi="Times New Roman" w:eastAsia="仿宋_GB2312" w:cs="Times New Roman"/>
          <w:sz w:val="32"/>
          <w:szCs w:val="32"/>
          <w:highlight w:val="none"/>
          <w:lang w:eastAsia="zh-CN"/>
        </w:rPr>
        <w:t>安排留用地，</w:t>
      </w:r>
      <w:r>
        <w:rPr>
          <w:rFonts w:hint="eastAsia" w:ascii="仿宋_GB2312" w:hAnsi="仿宋_GB2312" w:eastAsia="仿宋_GB2312" w:cs="仿宋_GB2312"/>
          <w:sz w:val="32"/>
          <w:szCs w:val="32"/>
          <w:lang w:val="en-US" w:eastAsia="zh-CN"/>
        </w:rPr>
        <w:t>新雅街道经济联合总社按照</w:t>
      </w:r>
      <w:r>
        <w:rPr>
          <w:rFonts w:hint="default" w:ascii="Times New Roman" w:hAnsi="Times New Roman" w:eastAsia="仿宋_GB2312" w:cs="Times New Roman"/>
          <w:sz w:val="32"/>
          <w:szCs w:val="32"/>
          <w:highlight w:val="none"/>
          <w:lang w:val="en-US" w:eastAsia="zh-CN"/>
        </w:rPr>
        <w:t xml:space="preserve">2634 </w:t>
      </w:r>
      <w:r>
        <w:rPr>
          <w:rFonts w:hint="eastAsia" w:ascii="仿宋_GB2312" w:hAnsi="仿宋_GB2312" w:eastAsia="仿宋_GB2312" w:cs="仿宋_GB2312"/>
          <w:sz w:val="32"/>
          <w:szCs w:val="32"/>
          <w:lang w:val="en-US" w:eastAsia="zh-CN"/>
        </w:rPr>
        <w:t>万元/公顷折算货币补偿方式安排留用地</w:t>
      </w:r>
      <w:r>
        <w:rPr>
          <w:rFonts w:ascii="Times New Roman" w:hAnsi="Times New Roman" w:eastAsia="仿宋_GB2312" w:cs="Times New Roman"/>
          <w:sz w:val="32"/>
          <w:szCs w:val="32"/>
          <w:highlight w:val="none"/>
          <w:lang w:eastAsia="zh-CN"/>
        </w:rPr>
        <w:t>。</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（三）社会保障费用。</w:t>
      </w:r>
      <w:r>
        <w:rPr>
          <w:rFonts w:hint="default" w:ascii="Times New Roman" w:hAnsi="Times New Roman" w:eastAsia="仿宋_GB2312" w:cs="Times New Roman"/>
          <w:sz w:val="32"/>
          <w:szCs w:val="32"/>
          <w:lang w:eastAsia="zh-CN"/>
        </w:rPr>
        <w:t>该项目征收</w:t>
      </w:r>
      <w:r>
        <w:rPr>
          <w:rFonts w:hint="eastAsia" w:ascii="Times New Roman" w:hAnsi="Times New Roman" w:eastAsia="仿宋_GB2312" w:cs="Times New Roman"/>
          <w:sz w:val="32"/>
          <w:szCs w:val="32"/>
          <w:lang w:val="en-US" w:eastAsia="zh-CN"/>
        </w:rPr>
        <w:t>新雅街新村</w:t>
      </w:r>
      <w:r>
        <w:rPr>
          <w:rFonts w:hint="default" w:ascii="Times New Roman" w:hAnsi="Times New Roman" w:eastAsia="仿宋_GB2312" w:cs="Times New Roman"/>
          <w:sz w:val="32"/>
          <w:szCs w:val="32"/>
          <w:lang w:eastAsia="zh-CN"/>
        </w:rPr>
        <w:t>村</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新雅街道经济联合总社</w:t>
      </w:r>
      <w:r>
        <w:rPr>
          <w:rFonts w:hint="default" w:ascii="Times New Roman" w:hAnsi="Times New Roman" w:eastAsia="仿宋_GB2312" w:cs="Times New Roman"/>
          <w:sz w:val="32"/>
          <w:szCs w:val="32"/>
          <w:lang w:eastAsia="zh-CN"/>
        </w:rPr>
        <w:t>土地面积共</w:t>
      </w:r>
      <w:r>
        <w:rPr>
          <w:rFonts w:hint="default" w:ascii="Times New Roman" w:hAnsi="Times New Roman" w:eastAsia="仿宋_GB2312" w:cs="Times New Roman"/>
          <w:color w:val="auto"/>
          <w:kern w:val="0"/>
          <w:sz w:val="32"/>
          <w:szCs w:val="32"/>
          <w:shd w:val="clear" w:color="auto" w:fill="auto"/>
          <w:lang w:bidi="ar-SA"/>
        </w:rPr>
        <w:t>4.8165</w:t>
      </w:r>
      <w:r>
        <w:rPr>
          <w:rFonts w:hint="default"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default"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标准一次性计提征地社保费共</w:t>
      </w:r>
      <w:r>
        <w:rPr>
          <w:rFonts w:hint="eastAsia" w:ascii="Times New Roman" w:hAnsi="Times New Roman" w:eastAsia="仿宋_GB2312" w:cs="Times New Roman"/>
          <w:sz w:val="32"/>
          <w:szCs w:val="32"/>
          <w:lang w:val="en-US" w:eastAsia="zh-CN"/>
        </w:rPr>
        <w:t>10.32</w:t>
      </w:r>
      <w:r>
        <w:rPr>
          <w:rFonts w:ascii="Times New Roman" w:hAnsi="Times New Roman" w:eastAsia="仿宋_GB2312" w:cs="Times New Roman"/>
          <w:sz w:val="32"/>
          <w:szCs w:val="32"/>
          <w:lang w:eastAsia="zh-CN"/>
        </w:rPr>
        <w:t>万元，预存入区</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，专款用于被征地农民养老保障。</w:t>
      </w:r>
    </w:p>
    <w:p>
      <w:pPr>
        <w:spacing w:line="520" w:lineRule="exact"/>
        <w:ind w:firstLine="640" w:firstLineChars="200"/>
        <w:rPr>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p>
    <w:p>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17</w:t>
      </w:r>
      <w:r>
        <w:rPr>
          <w:rFonts w:hint="default" w:ascii="Times New Roman" w:hAnsi="Times New Roman" w:eastAsia="仿宋_GB2312" w:cs="Times New Roman"/>
          <w:sz w:val="32"/>
          <w:szCs w:val="32"/>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0"/>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00000000"/>
    <w:rsid w:val="007A1658"/>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9C73F17"/>
    <w:rsid w:val="2BE439BC"/>
    <w:rsid w:val="2F2F33BB"/>
    <w:rsid w:val="32D82FBA"/>
    <w:rsid w:val="32DF6F75"/>
    <w:rsid w:val="33085EB0"/>
    <w:rsid w:val="34394804"/>
    <w:rsid w:val="34CC172C"/>
    <w:rsid w:val="39A42B0C"/>
    <w:rsid w:val="39AE31FE"/>
    <w:rsid w:val="3B8E0546"/>
    <w:rsid w:val="3D4536F5"/>
    <w:rsid w:val="41B14E1D"/>
    <w:rsid w:val="46753A21"/>
    <w:rsid w:val="47EA5951"/>
    <w:rsid w:val="4FB05683"/>
    <w:rsid w:val="4FDC68BF"/>
    <w:rsid w:val="500430E1"/>
    <w:rsid w:val="505F6CEB"/>
    <w:rsid w:val="52AA20D7"/>
    <w:rsid w:val="533F2ADA"/>
    <w:rsid w:val="54382FF3"/>
    <w:rsid w:val="54E02594"/>
    <w:rsid w:val="5A8D4ACA"/>
    <w:rsid w:val="5EE027AE"/>
    <w:rsid w:val="5EF369C2"/>
    <w:rsid w:val="5F7D66C9"/>
    <w:rsid w:val="5FC663DD"/>
    <w:rsid w:val="63714235"/>
    <w:rsid w:val="6488303F"/>
    <w:rsid w:val="64ED2421"/>
    <w:rsid w:val="671A7149"/>
    <w:rsid w:val="6DB30687"/>
    <w:rsid w:val="6DB3760B"/>
    <w:rsid w:val="6F8C3791"/>
    <w:rsid w:val="70194B6E"/>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1936</Words>
  <Characters>2082</Characters>
  <TotalTime>13</TotalTime>
  <ScaleCrop>false</ScaleCrop>
  <LinksUpToDate>false</LinksUpToDate>
  <CharactersWithSpaces>2137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2026-06-09T01:43:16Z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2052-11.1.0.10228</vt:lpwstr>
  </property>
  <property fmtid="{D5CDD505-2E9C-101B-9397-08002B2CF9AE}" pid="6" name="ICV">
    <vt:lpwstr>4DFBAE58533245A6A3E6FCA55C54D6E1</vt:lpwstr>
  </property>
  <property fmtid="{D5CDD505-2E9C-101B-9397-08002B2CF9AE}" pid="7" name="KSOTemplateDocerSaveRecord">
    <vt:lpwstr>eyJoZGlkIjoiYmRhN2Y1MWVhZDJkOWZlZGYyYzljNDRlODI4NzhiODAiLCJ1c2VySWQiOiIxMTIwOTY1ODA2In0=</vt:lpwstr>
  </property>
</Properties>
</file>