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0FBA" w14:textId="77777777" w:rsidR="001B588A" w:rsidRDefault="001B588A">
      <w:pPr>
        <w:spacing w:line="560" w:lineRule="exact"/>
        <w:jc w:val="center"/>
        <w:rPr>
          <w:rFonts w:ascii="Times New Roman" w:eastAsia="方正小标宋简体" w:hAnsi="Times New Roman" w:cs="Times New Roman"/>
          <w:sz w:val="44"/>
          <w:szCs w:val="44"/>
        </w:rPr>
      </w:pPr>
    </w:p>
    <w:p w14:paraId="47461781" w14:textId="77777777" w:rsidR="001B588A" w:rsidRDefault="001B588A">
      <w:pPr>
        <w:spacing w:line="560" w:lineRule="exact"/>
        <w:jc w:val="center"/>
        <w:rPr>
          <w:rFonts w:ascii="Times New Roman" w:eastAsia="方正小标宋简体" w:hAnsi="Times New Roman" w:cs="Times New Roman"/>
          <w:sz w:val="44"/>
          <w:szCs w:val="44"/>
        </w:rPr>
      </w:pPr>
    </w:p>
    <w:p w14:paraId="6A479052" w14:textId="77777777" w:rsidR="001B588A" w:rsidRDefault="001B588A">
      <w:pPr>
        <w:spacing w:line="560" w:lineRule="exact"/>
        <w:jc w:val="center"/>
        <w:rPr>
          <w:rFonts w:ascii="Times New Roman" w:eastAsia="方正小标宋简体" w:hAnsi="Times New Roman" w:cs="Times New Roman"/>
          <w:sz w:val="44"/>
          <w:szCs w:val="44"/>
        </w:rPr>
      </w:pPr>
    </w:p>
    <w:p w14:paraId="40B2437B" w14:textId="2403054D" w:rsidR="001B588A" w:rsidRDefault="00052223" w:rsidP="00701FB4">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Pr>
          <w:rFonts w:ascii="Times New Roman" w:eastAsia="方正小标宋简体" w:hAnsi="Times New Roman" w:cs="Times New Roman" w:hint="eastAsia"/>
          <w:sz w:val="44"/>
          <w:szCs w:val="44"/>
        </w:rPr>
        <w:t>广州市花都区</w:t>
      </w:r>
      <w:r w:rsidR="00B872FA">
        <w:rPr>
          <w:rFonts w:ascii="方正小标宋_GBK" w:eastAsia="方正小标宋_GBK" w:hAnsi="Times New Roman" w:cs="Times New Roman"/>
          <w:sz w:val="44"/>
          <w:szCs w:val="44"/>
        </w:rPr>
        <w:t>2026</w:t>
      </w:r>
      <w:r>
        <w:rPr>
          <w:rFonts w:ascii="Times New Roman" w:eastAsia="方正小标宋简体" w:hAnsi="Times New Roman" w:cs="Times New Roman"/>
          <w:sz w:val="44"/>
          <w:szCs w:val="44"/>
        </w:rPr>
        <w:t>年度第</w:t>
      </w:r>
      <w:r w:rsidR="00F67210">
        <w:rPr>
          <w:rFonts w:ascii="Times New Roman" w:eastAsia="方正小标宋简体" w:hAnsi="Times New Roman" w:cs="Times New Roman" w:hint="eastAsia"/>
          <w:sz w:val="44"/>
          <w:szCs w:val="44"/>
        </w:rPr>
        <w:t>十</w:t>
      </w:r>
      <w:r w:rsidR="00701FB4">
        <w:rPr>
          <w:rFonts w:ascii="Times New Roman" w:eastAsia="方正小标宋简体" w:hAnsi="Times New Roman" w:cs="Times New Roman" w:hint="eastAsia"/>
          <w:sz w:val="44"/>
          <w:szCs w:val="44"/>
        </w:rPr>
        <w:t>二</w:t>
      </w:r>
      <w:r>
        <w:rPr>
          <w:rFonts w:ascii="Times New Roman" w:eastAsia="方正小标宋简体" w:hAnsi="Times New Roman" w:cs="Times New Roman"/>
          <w:sz w:val="44"/>
          <w:szCs w:val="44"/>
        </w:rPr>
        <w:t>批次城镇建设用地（</w:t>
      </w:r>
      <w:r w:rsidR="00701FB4" w:rsidRPr="00701FB4">
        <w:rPr>
          <w:rFonts w:ascii="Times New Roman" w:eastAsia="方正小标宋简体" w:hAnsi="Times New Roman" w:cs="Times New Roman"/>
          <w:sz w:val="44"/>
          <w:szCs w:val="44"/>
        </w:rPr>
        <w:t>广州市花都区花城街杨一村村镇工业集聚区改造项目一期〔低效用地〕</w:t>
      </w:r>
      <w:r>
        <w:rPr>
          <w:rFonts w:ascii="Times New Roman" w:eastAsia="方正小标宋简体" w:hAnsi="Times New Roman" w:cs="Times New Roman"/>
          <w:sz w:val="44"/>
          <w:szCs w:val="44"/>
        </w:rPr>
        <w:t>）的征地补偿安置方案</w:t>
      </w:r>
    </w:p>
    <w:p w14:paraId="17DC984C" w14:textId="77777777" w:rsidR="001B588A" w:rsidRDefault="001B588A">
      <w:pPr>
        <w:spacing w:line="560" w:lineRule="exact"/>
        <w:ind w:firstLineChars="200" w:firstLine="640"/>
        <w:rPr>
          <w:rFonts w:ascii="Times New Roman" w:eastAsia="仿宋_GB2312" w:hAnsi="Times New Roman" w:cs="Times New Roman"/>
          <w:sz w:val="32"/>
          <w:szCs w:val="32"/>
        </w:rPr>
      </w:pPr>
    </w:p>
    <w:p w14:paraId="11D3A359" w14:textId="7E4CED6F" w:rsidR="001B588A" w:rsidRDefault="0005222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sidR="00BE378B">
        <w:rPr>
          <w:rFonts w:ascii="Times New Roman" w:eastAsia="仿宋_GB2312" w:hAnsi="Times New Roman" w:cs="Times New Roman" w:hint="eastAsia"/>
          <w:sz w:val="32"/>
        </w:rPr>
        <w:t>花城街</w:t>
      </w:r>
      <w:r>
        <w:rPr>
          <w:rFonts w:ascii="Times New Roman" w:eastAsia="仿宋_GB2312" w:hAnsi="Times New Roman" w:cs="Times New Roman"/>
          <w:sz w:val="32"/>
          <w:szCs w:val="32"/>
        </w:rPr>
        <w:t>建设规划，完善城市功能，改善城市环境，促进经济、文化发展，广州市花都区人民政府拟征收</w:t>
      </w:r>
      <w:bookmarkStart w:id="0" w:name="_Hlk201941211"/>
      <w:r>
        <w:rPr>
          <w:rFonts w:ascii="Times New Roman" w:eastAsia="仿宋_GB2312" w:hAnsi="Times New Roman" w:cs="Times New Roman" w:hint="eastAsia"/>
          <w:sz w:val="32"/>
          <w:szCs w:val="32"/>
        </w:rPr>
        <w:t>广州市花都区</w:t>
      </w:r>
      <w:r w:rsidR="00BE378B">
        <w:rPr>
          <w:rFonts w:ascii="Times New Roman" w:eastAsia="仿宋_GB2312" w:hAnsi="Times New Roman" w:cs="Times New Roman" w:hint="eastAsia"/>
          <w:sz w:val="32"/>
        </w:rPr>
        <w:t>花城街</w:t>
      </w:r>
      <w:bookmarkEnd w:id="0"/>
      <w:r w:rsidR="00701FB4">
        <w:rPr>
          <w:rFonts w:ascii="Times New Roman" w:eastAsia="仿宋_GB2312" w:hAnsi="Times New Roman" w:cs="Times New Roman" w:hint="eastAsia"/>
          <w:sz w:val="32"/>
        </w:rPr>
        <w:t>杨一村</w:t>
      </w:r>
      <w:r w:rsidR="00BE378B">
        <w:rPr>
          <w:rFonts w:ascii="Times New Roman" w:eastAsia="仿宋_GB2312" w:hAnsi="Times New Roman" w:cs="Times New Roman" w:hint="eastAsia"/>
          <w:sz w:val="32"/>
          <w:szCs w:val="32"/>
        </w:rPr>
        <w:t>中一组集体经济组织，</w:t>
      </w:r>
      <w:r w:rsidR="007B2772">
        <w:rPr>
          <w:rFonts w:ascii="Times New Roman" w:eastAsia="仿宋_GB2312" w:hAnsi="Times New Roman" w:cs="Times New Roman" w:hint="eastAsia"/>
          <w:sz w:val="32"/>
        </w:rPr>
        <w:t>杨一村</w:t>
      </w:r>
      <w:r w:rsidR="00BE378B">
        <w:rPr>
          <w:rFonts w:ascii="Times New Roman" w:eastAsia="仿宋_GB2312" w:hAnsi="Times New Roman" w:cs="Times New Roman" w:hint="eastAsia"/>
          <w:sz w:val="32"/>
          <w:szCs w:val="32"/>
        </w:rPr>
        <w:t>中二组集体经济组织</w:t>
      </w:r>
      <w:r>
        <w:rPr>
          <w:rFonts w:ascii="Times New Roman" w:eastAsia="仿宋_GB2312" w:hAnsi="Times New Roman" w:cs="Times New Roman" w:hint="eastAsia"/>
          <w:sz w:val="32"/>
          <w:szCs w:val="32"/>
        </w:rPr>
        <w:t>属下的集体土地共</w:t>
      </w:r>
      <w:r w:rsidR="00701FB4">
        <w:rPr>
          <w:rFonts w:ascii="Times New Roman" w:eastAsia="仿宋_GB2312" w:hAnsi="Times New Roman" w:cs="Times New Roman" w:hint="eastAsia"/>
          <w:sz w:val="32"/>
          <w:szCs w:val="32"/>
        </w:rPr>
        <w:t>2.2347</w:t>
      </w:r>
      <w:r>
        <w:rPr>
          <w:rFonts w:ascii="Times New Roman" w:eastAsia="仿宋_GB2312" w:hAnsi="Times New Roman" w:cs="Times New Roman" w:hint="eastAsia"/>
          <w:sz w:val="32"/>
          <w:szCs w:val="32"/>
        </w:rPr>
        <w:t>公顷。</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区的征收农用地区片综合地价和实际情况，拟定了征地补偿安置方案，具体如下：</w:t>
      </w:r>
    </w:p>
    <w:p w14:paraId="7F2E42C1" w14:textId="77777777" w:rsidR="001B588A" w:rsidRDefault="0005222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683DC677" w:rsidR="001B588A" w:rsidRDefault="00052223">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61301917"/>
      <w:r>
        <w:rPr>
          <w:rFonts w:ascii="Times New Roman" w:eastAsia="仿宋_GB2312" w:hAnsi="Times New Roman" w:cs="Times New Roman"/>
          <w:bCs/>
          <w:sz w:val="32"/>
          <w:szCs w:val="32"/>
        </w:rPr>
        <w:t>拟征收土地位于</w:t>
      </w:r>
      <w:r w:rsidR="00701FB4">
        <w:rPr>
          <w:rFonts w:ascii="Times New Roman" w:eastAsia="仿宋_GB2312" w:hAnsi="Times New Roman" w:cs="Times New Roman" w:hint="eastAsia"/>
          <w:sz w:val="32"/>
          <w:szCs w:val="32"/>
        </w:rPr>
        <w:t>广州市花都区</w:t>
      </w:r>
      <w:r w:rsidR="00701FB4">
        <w:rPr>
          <w:rFonts w:ascii="Times New Roman" w:eastAsia="仿宋_GB2312" w:hAnsi="Times New Roman" w:cs="Times New Roman" w:hint="eastAsia"/>
          <w:sz w:val="32"/>
        </w:rPr>
        <w:t>花城街杨一村</w:t>
      </w:r>
      <w:r w:rsidR="00701FB4">
        <w:rPr>
          <w:rFonts w:ascii="Times New Roman" w:eastAsia="仿宋_GB2312" w:hAnsi="Times New Roman" w:cs="Times New Roman" w:hint="eastAsia"/>
          <w:sz w:val="32"/>
          <w:szCs w:val="32"/>
        </w:rPr>
        <w:t>中一组集体经济组织，</w:t>
      </w:r>
      <w:r w:rsidR="007B2772">
        <w:rPr>
          <w:rFonts w:ascii="Times New Roman" w:eastAsia="仿宋_GB2312" w:hAnsi="Times New Roman" w:cs="Times New Roman" w:hint="eastAsia"/>
          <w:sz w:val="32"/>
        </w:rPr>
        <w:t>杨一村</w:t>
      </w:r>
      <w:r w:rsidR="00701FB4">
        <w:rPr>
          <w:rFonts w:ascii="Times New Roman" w:eastAsia="仿宋_GB2312" w:hAnsi="Times New Roman" w:cs="Times New Roman" w:hint="eastAsia"/>
          <w:sz w:val="32"/>
          <w:szCs w:val="32"/>
        </w:rPr>
        <w:t>中二组集体经济组织</w:t>
      </w:r>
      <w:r>
        <w:rPr>
          <w:rFonts w:ascii="Times New Roman" w:eastAsia="仿宋_GB2312" w:hAnsi="Times New Roman" w:cs="Times New Roman"/>
          <w:bCs/>
          <w:sz w:val="32"/>
          <w:szCs w:val="32"/>
        </w:rPr>
        <w:t>范围内</w:t>
      </w:r>
      <w:bookmarkEnd w:id="1"/>
      <w:r>
        <w:rPr>
          <w:rFonts w:ascii="Times New Roman" w:eastAsia="仿宋_GB2312" w:hAnsi="Times New Roman" w:cs="Times New Roman"/>
          <w:bCs/>
          <w:sz w:val="32"/>
          <w:szCs w:val="32"/>
        </w:rPr>
        <w:t>。实际征收土地范围以最终批准文件为准。</w:t>
      </w:r>
    </w:p>
    <w:p w14:paraId="69135CEA" w14:textId="77777777" w:rsidR="001B588A" w:rsidRDefault="00052223">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77777777" w:rsidR="001B588A" w:rsidRDefault="00052223">
      <w:pPr>
        <w:numPr>
          <w:ilvl w:val="255"/>
          <w:numId w:val="0"/>
        </w:numPr>
        <w:spacing w:line="560" w:lineRule="exact"/>
        <w:ind w:firstLineChars="200" w:firstLine="640"/>
        <w:rPr>
          <w:rFonts w:ascii="Times New Roman" w:eastAsia="仿宋_GB2312" w:hAnsi="Times New Roman" w:cs="Times New Roman"/>
          <w:bCs/>
          <w:sz w:val="32"/>
          <w:szCs w:val="32"/>
        </w:rPr>
      </w:pPr>
      <w:bookmarkStart w:id="2" w:name="_Hlk142467650"/>
      <w:r>
        <w:rPr>
          <w:rFonts w:ascii="Times New Roman" w:eastAsia="仿宋_GB2312" w:hAnsi="Times New Roman" w:cs="Times New Roman" w:hint="eastAsia"/>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2"/>
    <w:p w14:paraId="08E083F4" w14:textId="77777777" w:rsidR="001B588A" w:rsidRDefault="0005222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1B588A" w:rsidRDefault="00052223">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609211B9" w14:textId="24F3A8E9" w:rsidR="001B588A" w:rsidRDefault="00052223">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拟征收</w:t>
      </w:r>
      <w:r w:rsidR="00701FB4">
        <w:rPr>
          <w:rFonts w:ascii="Times New Roman" w:eastAsia="仿宋_GB2312" w:hAnsi="Times New Roman" w:cs="Times New Roman" w:hint="eastAsia"/>
          <w:sz w:val="32"/>
          <w:szCs w:val="32"/>
        </w:rPr>
        <w:t>广州市花都区</w:t>
      </w:r>
      <w:r w:rsidR="00701FB4">
        <w:rPr>
          <w:rFonts w:ascii="Times New Roman" w:eastAsia="仿宋_GB2312" w:hAnsi="Times New Roman" w:cs="Times New Roman" w:hint="eastAsia"/>
          <w:sz w:val="32"/>
        </w:rPr>
        <w:t>花城街杨一村</w:t>
      </w:r>
      <w:r w:rsidR="00701FB4">
        <w:rPr>
          <w:rFonts w:ascii="Times New Roman" w:eastAsia="仿宋_GB2312" w:hAnsi="Times New Roman" w:cs="Times New Roman" w:hint="eastAsia"/>
          <w:sz w:val="32"/>
          <w:szCs w:val="32"/>
        </w:rPr>
        <w:t>中一组集体经济组织，</w:t>
      </w:r>
      <w:r w:rsidR="007B2772">
        <w:rPr>
          <w:rFonts w:ascii="Times New Roman" w:eastAsia="仿宋_GB2312" w:hAnsi="Times New Roman" w:cs="Times New Roman" w:hint="eastAsia"/>
          <w:sz w:val="32"/>
        </w:rPr>
        <w:t>杨一村</w:t>
      </w:r>
      <w:r w:rsidR="00701FB4">
        <w:rPr>
          <w:rFonts w:ascii="Times New Roman" w:eastAsia="仿宋_GB2312" w:hAnsi="Times New Roman" w:cs="Times New Roman" w:hint="eastAsia"/>
          <w:sz w:val="32"/>
          <w:szCs w:val="32"/>
        </w:rPr>
        <w:t>中二组集体经济组织</w:t>
      </w:r>
      <w:r>
        <w:rPr>
          <w:rFonts w:ascii="Times New Roman" w:eastAsia="仿宋_GB2312" w:hAnsi="Times New Roman" w:cs="Times New Roman"/>
          <w:sz w:val="32"/>
          <w:szCs w:val="32"/>
        </w:rPr>
        <w:t>所有土</w:t>
      </w:r>
      <w:r>
        <w:rPr>
          <w:rFonts w:ascii="Times New Roman" w:eastAsia="仿宋_GB2312" w:hAnsi="Times New Roman" w:cs="Times New Roman" w:hint="eastAsia"/>
          <w:sz w:val="32"/>
          <w:szCs w:val="32"/>
        </w:rPr>
        <w:t>地</w:t>
      </w:r>
      <w:r w:rsidR="00701FB4">
        <w:rPr>
          <w:rFonts w:ascii="Times New Roman" w:eastAsia="仿宋_GB2312" w:hAnsi="Times New Roman" w:cs="Times New Roman" w:hint="eastAsia"/>
          <w:sz w:val="32"/>
          <w:szCs w:val="32"/>
        </w:rPr>
        <w:t>2.2347</w:t>
      </w:r>
      <w:r>
        <w:rPr>
          <w:rFonts w:ascii="Times New Roman" w:eastAsia="仿宋_GB2312" w:hAnsi="Times New Roman" w:cs="Times New Roman" w:hint="eastAsia"/>
          <w:sz w:val="32"/>
          <w:szCs w:val="32"/>
        </w:rPr>
        <w:t>公顷（</w:t>
      </w:r>
      <w:r w:rsidR="00701FB4" w:rsidRPr="00701FB4">
        <w:rPr>
          <w:rFonts w:ascii="Times New Roman" w:eastAsia="仿宋_GB2312" w:hAnsi="Times New Roman" w:cs="Times New Roman"/>
          <w:sz w:val="32"/>
          <w:szCs w:val="32"/>
        </w:rPr>
        <w:t>33.5205</w:t>
      </w:r>
      <w:r>
        <w:rPr>
          <w:rFonts w:ascii="Times New Roman" w:eastAsia="仿宋_GB2312" w:hAnsi="Times New Roman" w:cs="Times New Roman" w:hint="eastAsia"/>
          <w:sz w:val="32"/>
          <w:szCs w:val="32"/>
        </w:rPr>
        <w:t>亩）。其中，建设用地</w:t>
      </w:r>
      <w:r w:rsidR="00701FB4">
        <w:rPr>
          <w:rFonts w:ascii="Times New Roman" w:eastAsia="仿宋_GB2312" w:hAnsi="Times New Roman" w:cs="Times New Roman" w:hint="eastAsia"/>
          <w:sz w:val="32"/>
          <w:szCs w:val="32"/>
        </w:rPr>
        <w:t>2.2347</w:t>
      </w:r>
      <w:r>
        <w:rPr>
          <w:rFonts w:ascii="Times New Roman" w:eastAsia="仿宋_GB2312" w:hAnsi="Times New Roman" w:cs="Times New Roman" w:hint="eastAsia"/>
          <w:sz w:val="32"/>
          <w:szCs w:val="32"/>
        </w:rPr>
        <w:t>公顷（</w:t>
      </w:r>
      <w:r w:rsidR="00701FB4" w:rsidRPr="00701FB4">
        <w:rPr>
          <w:rFonts w:ascii="Times New Roman" w:eastAsia="仿宋_GB2312" w:hAnsi="Times New Roman" w:cs="Times New Roman"/>
          <w:sz w:val="32"/>
          <w:szCs w:val="32"/>
        </w:rPr>
        <w:t>33.5205</w:t>
      </w:r>
      <w:r>
        <w:rPr>
          <w:rFonts w:ascii="Times New Roman" w:eastAsia="仿宋_GB2312" w:hAnsi="Times New Roman" w:cs="Times New Roman" w:hint="eastAsia"/>
          <w:sz w:val="32"/>
          <w:szCs w:val="32"/>
        </w:rPr>
        <w:t>亩）；不涉及</w:t>
      </w:r>
      <w:r w:rsidR="00FC3AA3">
        <w:rPr>
          <w:rFonts w:ascii="Times New Roman" w:eastAsia="仿宋_GB2312" w:hAnsi="Times New Roman" w:cs="Times New Roman" w:hint="eastAsia"/>
          <w:sz w:val="32"/>
          <w:szCs w:val="32"/>
        </w:rPr>
        <w:t>农用地和</w:t>
      </w:r>
      <w:r>
        <w:rPr>
          <w:rFonts w:ascii="Times New Roman" w:eastAsia="仿宋_GB2312" w:hAnsi="Times New Roman" w:cs="Times New Roman" w:hint="eastAsia"/>
          <w:sz w:val="32"/>
          <w:szCs w:val="32"/>
        </w:rPr>
        <w:t>未利用地。</w:t>
      </w:r>
    </w:p>
    <w:p w14:paraId="5368E735" w14:textId="77777777" w:rsidR="001B588A" w:rsidRDefault="0005222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77777777" w:rsidR="001B588A" w:rsidRDefault="0005222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（一）土地补偿费和安置补助费标准</w:t>
      </w:r>
    </w:p>
    <w:p w14:paraId="514F40E4" w14:textId="1C2C6CA1" w:rsidR="001B588A" w:rsidRDefault="00052223">
      <w:pPr>
        <w:numPr>
          <w:ilvl w:val="255"/>
          <w:numId w:val="0"/>
        </w:numPr>
        <w:spacing w:line="560" w:lineRule="exact"/>
        <w:ind w:firstLineChars="200" w:firstLine="640"/>
        <w:rPr>
          <w:rFonts w:ascii="Times New Roman" w:eastAsia="仿宋_GB2312" w:hAnsi="Times New Roman" w:cs="Times New Roman"/>
          <w:sz w:val="32"/>
          <w:szCs w:val="32"/>
        </w:rPr>
      </w:pPr>
      <w:bookmarkStart w:id="3" w:name="_Hlk187940246"/>
      <w:r>
        <w:rPr>
          <w:rFonts w:ascii="Times New Roman" w:eastAsia="仿宋_GB2312" w:hAnsi="Times New Roman" w:cs="Times New Roman" w:hint="eastAsia"/>
          <w:sz w:val="32"/>
          <w:szCs w:val="32"/>
        </w:rPr>
        <w:t>根据《</w:t>
      </w:r>
      <w:bookmarkStart w:id="4" w:name="_Hlk161302113"/>
      <w:r>
        <w:rPr>
          <w:rFonts w:ascii="Times New Roman" w:eastAsia="仿宋_GB2312" w:hAnsi="Times New Roman" w:cs="Times New Roman" w:hint="eastAsia"/>
          <w:sz w:val="32"/>
          <w:szCs w:val="32"/>
        </w:rPr>
        <w:t>广东省自然资源厅关于广州市征收农用地区片综合地价成果的批复</w:t>
      </w:r>
      <w:bookmarkEnd w:id="4"/>
      <w:r>
        <w:rPr>
          <w:rFonts w:ascii="Times New Roman" w:eastAsia="仿宋_GB2312" w:hAnsi="Times New Roman" w:cs="Times New Roman" w:hint="eastAsia"/>
          <w:sz w:val="32"/>
          <w:szCs w:val="32"/>
        </w:rPr>
        <w:t>》（粤自然资函〔</w:t>
      </w: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103</w:t>
      </w:r>
      <w:r>
        <w:rPr>
          <w:rFonts w:ascii="Times New Roman" w:eastAsia="仿宋_GB2312" w:hAnsi="Times New Roman" w:cs="Times New Roman" w:hint="eastAsia"/>
          <w:sz w:val="32"/>
          <w:szCs w:val="32"/>
        </w:rPr>
        <w:t>号）的规定，土地补偿费标准为</w:t>
      </w:r>
      <w:r w:rsidR="00E46917">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公顷，安置补助</w:t>
      </w:r>
      <w:r>
        <w:rPr>
          <w:rFonts w:ascii="Times New Roman" w:eastAsia="仿宋_GB2312" w:hAnsi="Times New Roman" w:cs="Times New Roman" w:hint="eastAsia"/>
          <w:sz w:val="32"/>
          <w:szCs w:val="32"/>
        </w:rPr>
        <w:t>费</w:t>
      </w:r>
      <w:r>
        <w:rPr>
          <w:rFonts w:ascii="Times New Roman" w:eastAsia="仿宋_GB2312" w:hAnsi="Times New Roman" w:cs="Times New Roman"/>
          <w:sz w:val="32"/>
          <w:szCs w:val="32"/>
        </w:rPr>
        <w:t>标准为</w:t>
      </w:r>
      <w:r w:rsidR="00E46917">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bookmarkEnd w:id="3"/>
    </w:p>
    <w:p w14:paraId="737153AF" w14:textId="77777777" w:rsidR="001B588A" w:rsidRDefault="0005222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2581FE69" w14:textId="77777777" w:rsidR="001B588A" w:rsidRDefault="0005222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本次征地不涉及农村村民住宅补偿。</w:t>
      </w:r>
    </w:p>
    <w:p w14:paraId="68793B60" w14:textId="77777777" w:rsidR="001B588A" w:rsidRDefault="0005222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青苗及其他地上附着物</w:t>
      </w:r>
      <w:r>
        <w:rPr>
          <w:rFonts w:ascii="Times New Roman" w:eastAsia="仿宋_GB2312" w:hAnsi="Times New Roman" w:cs="Times New Roman"/>
          <w:sz w:val="32"/>
          <w:szCs w:val="32"/>
        </w:rPr>
        <w:t>补偿</w:t>
      </w:r>
    </w:p>
    <w:p w14:paraId="25BE27F2" w14:textId="77777777" w:rsidR="001B588A" w:rsidRDefault="00052223">
      <w:pPr>
        <w:numPr>
          <w:ilvl w:val="255"/>
          <w:numId w:val="0"/>
        </w:numPr>
        <w:spacing w:line="560" w:lineRule="exact"/>
        <w:ind w:firstLineChars="200" w:firstLine="640"/>
        <w:rPr>
          <w:rFonts w:ascii="Times New Roman" w:eastAsia="仿宋_GB2312" w:hAnsi="Times New Roman" w:cs="Times New Roman"/>
          <w:color w:val="FF0000"/>
          <w:sz w:val="32"/>
          <w:szCs w:val="32"/>
        </w:rPr>
      </w:pPr>
      <w:bookmarkStart w:id="5" w:name="_Hlk187940261"/>
      <w:r>
        <w:rPr>
          <w:rFonts w:eastAsia="仿宋_GB2312" w:hint="eastAsia"/>
          <w:sz w:val="32"/>
        </w:rPr>
        <w:t>青苗及其他地上附着物</w:t>
      </w:r>
      <w:r>
        <w:rPr>
          <w:rFonts w:ascii="Times New Roman" w:eastAsia="仿宋_GB2312" w:hAnsi="Times New Roman" w:cs="Times New Roman"/>
          <w:sz w:val="32"/>
          <w:szCs w:val="32"/>
        </w:rPr>
        <w:t>补偿</w:t>
      </w:r>
      <w:r>
        <w:rPr>
          <w:rFonts w:ascii="Times New Roman" w:eastAsia="仿宋_GB2312" w:hAnsi="Times New Roman" w:cs="Times New Roman" w:hint="eastAsia"/>
          <w:sz w:val="32"/>
          <w:szCs w:val="32"/>
        </w:rPr>
        <w:t>按照</w:t>
      </w:r>
      <w:r>
        <w:rPr>
          <w:rFonts w:eastAsia="仿宋_GB2312" w:hint="eastAsia"/>
          <w:sz w:val="32"/>
        </w:rPr>
        <w:t>《广州市花都区人民政府关于公布实施广州市花都区征收农村村民住宅、其他地上附着物以及青苗补偿费用标准的公告》（花府规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号）的规定执行。</w:t>
      </w:r>
    </w:p>
    <w:p w14:paraId="34415D8D" w14:textId="77777777" w:rsidR="001B588A" w:rsidRDefault="00052223">
      <w:pPr>
        <w:numPr>
          <w:ilvl w:val="255"/>
          <w:numId w:val="0"/>
        </w:numPr>
        <w:spacing w:line="550" w:lineRule="exact"/>
        <w:ind w:firstLineChars="200" w:firstLine="640"/>
        <w:rPr>
          <w:rFonts w:ascii="Times New Roman" w:eastAsia="黑体" w:hAnsi="Times New Roman" w:cs="Times New Roman"/>
          <w:sz w:val="32"/>
          <w:szCs w:val="32"/>
        </w:rPr>
      </w:pPr>
      <w:bookmarkStart w:id="6" w:name="_Hlk187940290"/>
      <w:bookmarkEnd w:id="5"/>
      <w:r>
        <w:rPr>
          <w:rFonts w:ascii="Times New Roman" w:eastAsia="黑体" w:hAnsi="Times New Roman" w:cs="Times New Roman" w:hint="eastAsia"/>
          <w:sz w:val="32"/>
          <w:szCs w:val="32"/>
        </w:rPr>
        <w:t>五、安置对象</w:t>
      </w:r>
    </w:p>
    <w:p w14:paraId="4CD52AF4" w14:textId="77777777" w:rsidR="001B588A" w:rsidRDefault="00052223">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bookmarkEnd w:id="6"/>
    <w:p w14:paraId="72EDD98C" w14:textId="77777777" w:rsidR="001B588A" w:rsidRDefault="0005222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、安置方式和社会保障</w:t>
      </w:r>
    </w:p>
    <w:p w14:paraId="29BFB2EB" w14:textId="77777777" w:rsidR="001B588A" w:rsidRDefault="0005222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w:t>
      </w:r>
      <w:r>
        <w:rPr>
          <w:rFonts w:ascii="Times New Roman" w:eastAsia="仿宋_GB2312" w:hAnsi="Times New Roman" w:cs="Times New Roman" w:hint="eastAsia"/>
          <w:sz w:val="32"/>
          <w:szCs w:val="32"/>
        </w:rPr>
        <w:t>有关费用已包含在土地补偿费与安置补助费中。</w:t>
      </w:r>
    </w:p>
    <w:p w14:paraId="05EA7B60" w14:textId="77777777" w:rsidR="001B588A" w:rsidRDefault="00052223">
      <w:pPr>
        <w:spacing w:line="560" w:lineRule="exact"/>
        <w:ind w:firstLineChars="200" w:firstLine="640"/>
        <w:rPr>
          <w:rFonts w:eastAsia="仿宋_GB2312" w:hint="eastAsia"/>
          <w:sz w:val="32"/>
        </w:rPr>
      </w:pPr>
      <w:r>
        <w:rPr>
          <w:rFonts w:eastAsia="仿宋_GB2312"/>
          <w:sz w:val="32"/>
        </w:rPr>
        <w:t>（二）留用地安置。</w:t>
      </w:r>
      <w:bookmarkStart w:id="7" w:name="_Hlk187940305"/>
      <w:r>
        <w:rPr>
          <w:rFonts w:eastAsia="仿宋_GB2312" w:hint="eastAsia"/>
          <w:sz w:val="32"/>
        </w:rPr>
        <w:t>根据《广东省人民政府办公厅关于加强征收农村集体土地留用地安置管理工作的意见》（粤府办〔</w:t>
      </w:r>
      <w:r>
        <w:rPr>
          <w:rFonts w:ascii="Times New Roman" w:eastAsia="仿宋_GB2312" w:hAnsi="Times New Roman" w:cs="Times New Roman" w:hint="eastAsia"/>
          <w:sz w:val="32"/>
        </w:rPr>
        <w:t>2016</w:t>
      </w:r>
      <w:r>
        <w:rPr>
          <w:rFonts w:eastAsia="仿宋_GB2312"/>
          <w:sz w:val="32"/>
        </w:rPr>
        <w:t>〕</w:t>
      </w:r>
      <w:r>
        <w:rPr>
          <w:rFonts w:ascii="Times New Roman" w:eastAsia="仿宋_GB2312" w:hAnsi="Times New Roman" w:cs="Times New Roman" w:hint="eastAsia"/>
          <w:sz w:val="32"/>
        </w:rPr>
        <w:t>30</w:t>
      </w:r>
      <w:r>
        <w:rPr>
          <w:rFonts w:eastAsia="仿宋_GB2312"/>
          <w:sz w:val="32"/>
        </w:rPr>
        <w:t>号）</w:t>
      </w:r>
      <w:r>
        <w:rPr>
          <w:rFonts w:eastAsia="仿宋_GB2312" w:hint="eastAsia"/>
          <w:sz w:val="32"/>
        </w:rPr>
        <w:t>的规定</w:t>
      </w:r>
      <w:r>
        <w:rPr>
          <w:rFonts w:eastAsia="仿宋_GB2312"/>
          <w:sz w:val="32"/>
        </w:rPr>
        <w:t>，按实际</w:t>
      </w:r>
      <w:r>
        <w:rPr>
          <w:rFonts w:eastAsia="仿宋_GB2312" w:hint="eastAsia"/>
          <w:sz w:val="32"/>
        </w:rPr>
        <w:t>征收土地</w:t>
      </w:r>
      <w:r>
        <w:rPr>
          <w:rFonts w:eastAsia="仿宋_GB2312"/>
          <w:sz w:val="32"/>
        </w:rPr>
        <w:t>面积的</w:t>
      </w:r>
      <w:r>
        <w:rPr>
          <w:rFonts w:ascii="Times New Roman" w:eastAsia="仿宋_GB2312" w:hAnsi="Times New Roman" w:cs="Times New Roman" w:hint="eastAsia"/>
          <w:sz w:val="32"/>
        </w:rPr>
        <w:t>10%</w:t>
      </w:r>
      <w:r>
        <w:rPr>
          <w:rFonts w:eastAsia="仿宋_GB2312"/>
          <w:sz w:val="32"/>
        </w:rPr>
        <w:t>，按照实地留地方式安排留用地。</w:t>
      </w:r>
    </w:p>
    <w:bookmarkEnd w:id="7"/>
    <w:p w14:paraId="6DB58E81" w14:textId="575479F5" w:rsidR="001B588A" w:rsidRDefault="00052223">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（三）社会保障。</w:t>
      </w:r>
      <w:r>
        <w:rPr>
          <w:rFonts w:ascii="Times New Roman" w:eastAsia="仿宋_GB2312" w:hAnsi="Times New Roman" w:cs="Times New Roman" w:hint="eastAsia"/>
          <w:sz w:val="32"/>
          <w:szCs w:val="32"/>
        </w:rPr>
        <w:t>该项目征收</w:t>
      </w:r>
      <w:r w:rsidR="00FC3AA3">
        <w:rPr>
          <w:rFonts w:ascii="Times New Roman" w:eastAsia="仿宋_GB2312" w:hAnsi="Times New Roman" w:cs="Times New Roman" w:hint="eastAsia"/>
          <w:sz w:val="32"/>
          <w:szCs w:val="32"/>
        </w:rPr>
        <w:t>花城街杨一村</w:t>
      </w:r>
      <w:r>
        <w:rPr>
          <w:rFonts w:ascii="Times New Roman" w:eastAsia="仿宋_GB2312" w:hAnsi="Times New Roman" w:cs="Times New Roman"/>
          <w:sz w:val="32"/>
          <w:szCs w:val="32"/>
        </w:rPr>
        <w:t>土地面积共</w:t>
      </w:r>
      <w:r w:rsidR="00701FB4" w:rsidRPr="00701FB4">
        <w:rPr>
          <w:rFonts w:ascii="Times New Roman" w:eastAsia="仿宋_GB2312" w:hAnsi="Times New Roman" w:cs="Times New Roman"/>
          <w:sz w:val="32"/>
          <w:szCs w:val="32"/>
        </w:rPr>
        <w:t>33.5205</w:t>
      </w:r>
      <w:r>
        <w:rPr>
          <w:rFonts w:ascii="Times New Roman" w:eastAsia="仿宋_GB2312" w:hAnsi="Times New Roman" w:cs="Times New Roman"/>
          <w:sz w:val="32"/>
          <w:szCs w:val="32"/>
        </w:rPr>
        <w:t>亩，根据《广东省人民政府办公厅转发省人力资源社会保障厅关于进一步完善我省被征地农民养老保障政策意见的通知》（粤府办〔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Pr>
          <w:rFonts w:ascii="Times New Roman" w:eastAsia="仿宋_GB2312" w:hAnsi="Times New Roman" w:cs="Times New Roman" w:hint="eastAsia"/>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亩的</w:t>
      </w:r>
      <w:r>
        <w:rPr>
          <w:rFonts w:ascii="Times New Roman" w:eastAsia="仿宋_GB2312" w:hAnsi="Times New Roman" w:cs="Times New Roman"/>
          <w:sz w:val="32"/>
          <w:szCs w:val="32"/>
        </w:rPr>
        <w:t>标准一次性计提征地社保费共</w:t>
      </w:r>
      <w:r w:rsidR="00701FB4">
        <w:rPr>
          <w:rFonts w:ascii="Times New Roman" w:eastAsia="仿宋_GB2312" w:hAnsi="Times New Roman" w:cs="Times New Roman" w:hint="eastAsia"/>
          <w:sz w:val="32"/>
          <w:szCs w:val="32"/>
        </w:rPr>
        <w:t>71.74</w:t>
      </w:r>
      <w:r>
        <w:rPr>
          <w:rFonts w:ascii="Times New Roman" w:eastAsia="仿宋_GB2312" w:hAnsi="Times New Roman" w:cs="Times New Roman"/>
          <w:sz w:val="32"/>
          <w:szCs w:val="32"/>
        </w:rPr>
        <w:t>万元，预存入区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，专款用于被征地农民养老保障。</w:t>
      </w:r>
    </w:p>
    <w:p w14:paraId="1AA14713" w14:textId="77777777" w:rsidR="001B588A" w:rsidRDefault="001B588A">
      <w:pPr>
        <w:numPr>
          <w:ilvl w:val="255"/>
          <w:numId w:val="0"/>
        </w:numPr>
        <w:spacing w:line="520" w:lineRule="exact"/>
        <w:rPr>
          <w:rFonts w:ascii="Times New Roman" w:eastAsia="仿宋_GB2312" w:hAnsi="Times New Roman" w:cs="Times New Roman"/>
          <w:bCs/>
          <w:sz w:val="30"/>
          <w:szCs w:val="30"/>
        </w:rPr>
      </w:pPr>
    </w:p>
    <w:p w14:paraId="48498EB6" w14:textId="77777777" w:rsidR="001B588A" w:rsidRDefault="001B588A">
      <w:pPr>
        <w:spacing w:line="520" w:lineRule="exact"/>
        <w:jc w:val="right"/>
        <w:rPr>
          <w:rFonts w:ascii="仿宋_GB2312" w:eastAsia="仿宋_GB2312" w:hAnsi="仿宋_GB2312" w:cs="仿宋_GB2312" w:hint="eastAsia"/>
          <w:sz w:val="32"/>
          <w:szCs w:val="32"/>
        </w:rPr>
      </w:pPr>
    </w:p>
    <w:p w14:paraId="657957F3" w14:textId="77777777" w:rsidR="001B588A" w:rsidRDefault="00052223">
      <w:pPr>
        <w:spacing w:line="56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广州市规划和自然资源局花都区分局</w:t>
      </w:r>
    </w:p>
    <w:p w14:paraId="7B2FE389" w14:textId="192D46E8" w:rsidR="001B588A" w:rsidRDefault="00FC3AA3">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sidR="00100A62">
        <w:rPr>
          <w:rFonts w:ascii="Times New Roman" w:eastAsia="仿宋_GB2312" w:hAnsi="Times New Roman" w:cs="Times New Roman" w:hint="eastAsia"/>
          <w:sz w:val="32"/>
          <w:szCs w:val="32"/>
        </w:rPr>
        <w:t>6</w:t>
      </w:r>
      <w:r w:rsidR="00052223">
        <w:rPr>
          <w:rFonts w:ascii="Times New Roman" w:eastAsia="仿宋_GB2312" w:hAnsi="Times New Roman" w:cs="Times New Roman"/>
          <w:sz w:val="32"/>
          <w:szCs w:val="32"/>
        </w:rPr>
        <w:t>月</w:t>
      </w:r>
      <w:r w:rsidR="0016166A">
        <w:rPr>
          <w:rFonts w:ascii="Times New Roman" w:eastAsia="仿宋_GB2312" w:hAnsi="Times New Roman" w:cs="Times New Roman" w:hint="eastAsia"/>
          <w:sz w:val="32"/>
          <w:szCs w:val="32"/>
        </w:rPr>
        <w:t>2</w:t>
      </w:r>
      <w:r w:rsidR="00052223">
        <w:rPr>
          <w:rFonts w:ascii="Times New Roman" w:eastAsia="仿宋_GB2312" w:hAnsi="Times New Roman" w:cs="Times New Roman"/>
          <w:sz w:val="32"/>
          <w:szCs w:val="32"/>
        </w:rPr>
        <w:t>日</w:t>
      </w:r>
      <w:r w:rsidR="00052223">
        <w:rPr>
          <w:rFonts w:ascii="Times New Roman" w:eastAsia="仿宋_GB2312" w:hAnsi="Times New Roman" w:cs="Times New Roman" w:hint="eastAsia"/>
          <w:sz w:val="32"/>
          <w:szCs w:val="32"/>
        </w:rPr>
        <w:t xml:space="preserve">    </w:t>
      </w:r>
    </w:p>
    <w:sectPr w:rsidR="001B588A">
      <w:footerReference w:type="default" r:id="rId7"/>
      <w:footerReference w:type="first" r:id="rId8"/>
      <w:pgSz w:w="11906" w:h="16838"/>
      <w:pgMar w:top="1440" w:right="1800" w:bottom="1440" w:left="1800" w:header="851" w:footer="96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8EF28" w14:textId="77777777" w:rsidR="00AA1221" w:rsidRDefault="00052223">
      <w:pPr>
        <w:rPr>
          <w:rFonts w:hint="eastAsia"/>
        </w:rPr>
      </w:pPr>
      <w:r>
        <w:separator/>
      </w:r>
    </w:p>
  </w:endnote>
  <w:endnote w:type="continuationSeparator" w:id="0">
    <w:p w14:paraId="33E29249" w14:textId="77777777" w:rsidR="00AA1221" w:rsidRDefault="0005222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077791"/>
    </w:sdtPr>
    <w:sdtEndPr/>
    <w:sdtContent>
      <w:p w14:paraId="7803C4B4" w14:textId="77777777" w:rsidR="001B588A" w:rsidRDefault="00052223">
        <w:pPr>
          <w:pStyle w:val="a7"/>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307331"/>
      <w:docPartObj>
        <w:docPartGallery w:val="Page Numbers (Bottom of Page)"/>
        <w:docPartUnique/>
      </w:docPartObj>
    </w:sdtPr>
    <w:sdtEndPr/>
    <w:sdtContent>
      <w:p w14:paraId="0F7421A5" w14:textId="04966F3A" w:rsidR="00853279" w:rsidRDefault="00853279">
        <w:pPr>
          <w:pStyle w:val="a7"/>
          <w:jc w:val="center"/>
          <w:rPr>
            <w:rFonts w:hint="eastAsia"/>
          </w:rPr>
        </w:pPr>
        <w:r>
          <w:fldChar w:fldCharType="begin"/>
        </w:r>
        <w:r>
          <w:instrText>PAGE   \* MERGEFORMAT</w:instrText>
        </w:r>
        <w:r>
          <w:fldChar w:fldCharType="separate"/>
        </w:r>
        <w:r>
          <w:rPr>
            <w:lang w:val="zh-CN"/>
          </w:rPr>
          <w:t>2</w:t>
        </w:r>
        <w:r>
          <w:fldChar w:fldCharType="end"/>
        </w:r>
      </w:p>
    </w:sdtContent>
  </w:sdt>
  <w:p w14:paraId="11C3C3A4" w14:textId="77777777" w:rsidR="00853279" w:rsidRDefault="00853279">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A9AB" w14:textId="77777777" w:rsidR="00AA1221" w:rsidRDefault="00052223">
      <w:pPr>
        <w:rPr>
          <w:rFonts w:hint="eastAsia"/>
        </w:rPr>
      </w:pPr>
      <w:r>
        <w:separator/>
      </w:r>
    </w:p>
  </w:footnote>
  <w:footnote w:type="continuationSeparator" w:id="0">
    <w:p w14:paraId="30DF1B52" w14:textId="77777777" w:rsidR="00AA1221" w:rsidRDefault="0005222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0683B"/>
    <w:rsid w:val="00006CBB"/>
    <w:rsid w:val="00036749"/>
    <w:rsid w:val="00041071"/>
    <w:rsid w:val="00045161"/>
    <w:rsid w:val="00052223"/>
    <w:rsid w:val="000555EA"/>
    <w:rsid w:val="00072859"/>
    <w:rsid w:val="0008218E"/>
    <w:rsid w:val="00082361"/>
    <w:rsid w:val="00090FD5"/>
    <w:rsid w:val="00096C64"/>
    <w:rsid w:val="000A2C16"/>
    <w:rsid w:val="000B145B"/>
    <w:rsid w:val="000B338C"/>
    <w:rsid w:val="000B665C"/>
    <w:rsid w:val="000B7092"/>
    <w:rsid w:val="000D4B79"/>
    <w:rsid w:val="000E2B61"/>
    <w:rsid w:val="000E5884"/>
    <w:rsid w:val="000F37E0"/>
    <w:rsid w:val="000F4B96"/>
    <w:rsid w:val="00100A62"/>
    <w:rsid w:val="00102C0F"/>
    <w:rsid w:val="00104157"/>
    <w:rsid w:val="001043BD"/>
    <w:rsid w:val="0012154A"/>
    <w:rsid w:val="00122439"/>
    <w:rsid w:val="00126ED4"/>
    <w:rsid w:val="00140ED2"/>
    <w:rsid w:val="00142B32"/>
    <w:rsid w:val="00144AB6"/>
    <w:rsid w:val="0015098A"/>
    <w:rsid w:val="00151E11"/>
    <w:rsid w:val="0016166A"/>
    <w:rsid w:val="00163993"/>
    <w:rsid w:val="00164ED0"/>
    <w:rsid w:val="00170BDB"/>
    <w:rsid w:val="00172914"/>
    <w:rsid w:val="00177C23"/>
    <w:rsid w:val="0018297B"/>
    <w:rsid w:val="001929D1"/>
    <w:rsid w:val="001947BC"/>
    <w:rsid w:val="001954AA"/>
    <w:rsid w:val="00196404"/>
    <w:rsid w:val="001A344A"/>
    <w:rsid w:val="001A469B"/>
    <w:rsid w:val="001B07D1"/>
    <w:rsid w:val="001B588A"/>
    <w:rsid w:val="001C5670"/>
    <w:rsid w:val="001E387E"/>
    <w:rsid w:val="002231C2"/>
    <w:rsid w:val="002269C3"/>
    <w:rsid w:val="00234876"/>
    <w:rsid w:val="0023655D"/>
    <w:rsid w:val="00253059"/>
    <w:rsid w:val="002708C9"/>
    <w:rsid w:val="00272022"/>
    <w:rsid w:val="00275650"/>
    <w:rsid w:val="00276920"/>
    <w:rsid w:val="002B1617"/>
    <w:rsid w:val="002B1663"/>
    <w:rsid w:val="002C4567"/>
    <w:rsid w:val="002C767D"/>
    <w:rsid w:val="002D43C2"/>
    <w:rsid w:val="002D56C1"/>
    <w:rsid w:val="002E24C8"/>
    <w:rsid w:val="002E4AD9"/>
    <w:rsid w:val="002E5640"/>
    <w:rsid w:val="002F0FC8"/>
    <w:rsid w:val="002F6209"/>
    <w:rsid w:val="003009DE"/>
    <w:rsid w:val="003137F9"/>
    <w:rsid w:val="0031459E"/>
    <w:rsid w:val="003162A3"/>
    <w:rsid w:val="003173F7"/>
    <w:rsid w:val="003233DA"/>
    <w:rsid w:val="00324AE5"/>
    <w:rsid w:val="00326331"/>
    <w:rsid w:val="00326AB6"/>
    <w:rsid w:val="00326C52"/>
    <w:rsid w:val="00335BE3"/>
    <w:rsid w:val="00352F85"/>
    <w:rsid w:val="00365CF1"/>
    <w:rsid w:val="00386225"/>
    <w:rsid w:val="00394B72"/>
    <w:rsid w:val="003A0EE1"/>
    <w:rsid w:val="003A6945"/>
    <w:rsid w:val="003A7453"/>
    <w:rsid w:val="003A7E44"/>
    <w:rsid w:val="003B3FD1"/>
    <w:rsid w:val="003B5108"/>
    <w:rsid w:val="003C5634"/>
    <w:rsid w:val="003F5777"/>
    <w:rsid w:val="0040324F"/>
    <w:rsid w:val="00416964"/>
    <w:rsid w:val="00416C7C"/>
    <w:rsid w:val="0041782F"/>
    <w:rsid w:val="00421C0F"/>
    <w:rsid w:val="00425A71"/>
    <w:rsid w:val="0044114C"/>
    <w:rsid w:val="004440E3"/>
    <w:rsid w:val="00447AD2"/>
    <w:rsid w:val="00450798"/>
    <w:rsid w:val="00467886"/>
    <w:rsid w:val="0047585C"/>
    <w:rsid w:val="0048599C"/>
    <w:rsid w:val="00491728"/>
    <w:rsid w:val="004969ED"/>
    <w:rsid w:val="004A1605"/>
    <w:rsid w:val="004B531D"/>
    <w:rsid w:val="004C37CF"/>
    <w:rsid w:val="004C7698"/>
    <w:rsid w:val="004D133F"/>
    <w:rsid w:val="004D6C66"/>
    <w:rsid w:val="004E6319"/>
    <w:rsid w:val="005018BF"/>
    <w:rsid w:val="0050264B"/>
    <w:rsid w:val="00510A5B"/>
    <w:rsid w:val="00531C37"/>
    <w:rsid w:val="00543075"/>
    <w:rsid w:val="0055511B"/>
    <w:rsid w:val="00563522"/>
    <w:rsid w:val="0056539F"/>
    <w:rsid w:val="00566A08"/>
    <w:rsid w:val="00577200"/>
    <w:rsid w:val="00580D0D"/>
    <w:rsid w:val="00581B80"/>
    <w:rsid w:val="00584267"/>
    <w:rsid w:val="00590E7C"/>
    <w:rsid w:val="00596ED2"/>
    <w:rsid w:val="005C711C"/>
    <w:rsid w:val="005C7F9F"/>
    <w:rsid w:val="005D11DF"/>
    <w:rsid w:val="005D7F5E"/>
    <w:rsid w:val="0060427E"/>
    <w:rsid w:val="00604E24"/>
    <w:rsid w:val="00616D7D"/>
    <w:rsid w:val="00623AB7"/>
    <w:rsid w:val="0062628C"/>
    <w:rsid w:val="00627569"/>
    <w:rsid w:val="00630665"/>
    <w:rsid w:val="00642508"/>
    <w:rsid w:val="0065057C"/>
    <w:rsid w:val="00653DA6"/>
    <w:rsid w:val="00654482"/>
    <w:rsid w:val="00660736"/>
    <w:rsid w:val="00660B99"/>
    <w:rsid w:val="006759DD"/>
    <w:rsid w:val="00680E37"/>
    <w:rsid w:val="00685574"/>
    <w:rsid w:val="006958E6"/>
    <w:rsid w:val="006A32A0"/>
    <w:rsid w:val="006A79FF"/>
    <w:rsid w:val="006B0B55"/>
    <w:rsid w:val="006B2354"/>
    <w:rsid w:val="006B4212"/>
    <w:rsid w:val="006C7CB1"/>
    <w:rsid w:val="006D7F63"/>
    <w:rsid w:val="006E1EF8"/>
    <w:rsid w:val="006E3F94"/>
    <w:rsid w:val="006E567A"/>
    <w:rsid w:val="006E5F7A"/>
    <w:rsid w:val="006F1593"/>
    <w:rsid w:val="006F19E7"/>
    <w:rsid w:val="006F28CB"/>
    <w:rsid w:val="006F40D2"/>
    <w:rsid w:val="00701FB4"/>
    <w:rsid w:val="00704570"/>
    <w:rsid w:val="00710050"/>
    <w:rsid w:val="00716A43"/>
    <w:rsid w:val="0072003C"/>
    <w:rsid w:val="007215D1"/>
    <w:rsid w:val="00721C99"/>
    <w:rsid w:val="00722953"/>
    <w:rsid w:val="00725F31"/>
    <w:rsid w:val="00727668"/>
    <w:rsid w:val="00730954"/>
    <w:rsid w:val="00733448"/>
    <w:rsid w:val="00733F6A"/>
    <w:rsid w:val="0074592B"/>
    <w:rsid w:val="00755EA8"/>
    <w:rsid w:val="007560ED"/>
    <w:rsid w:val="00760D52"/>
    <w:rsid w:val="007A01CE"/>
    <w:rsid w:val="007A04C0"/>
    <w:rsid w:val="007A61E7"/>
    <w:rsid w:val="007B1861"/>
    <w:rsid w:val="007B2772"/>
    <w:rsid w:val="007B44AA"/>
    <w:rsid w:val="007B5785"/>
    <w:rsid w:val="007C68CD"/>
    <w:rsid w:val="007F7339"/>
    <w:rsid w:val="00802012"/>
    <w:rsid w:val="008276B2"/>
    <w:rsid w:val="00831673"/>
    <w:rsid w:val="0083498A"/>
    <w:rsid w:val="0084102A"/>
    <w:rsid w:val="0084183A"/>
    <w:rsid w:val="008432BB"/>
    <w:rsid w:val="00853279"/>
    <w:rsid w:val="008654BB"/>
    <w:rsid w:val="0087545C"/>
    <w:rsid w:val="00890FF9"/>
    <w:rsid w:val="00895E44"/>
    <w:rsid w:val="008A2C49"/>
    <w:rsid w:val="008B4AEF"/>
    <w:rsid w:val="008D31FF"/>
    <w:rsid w:val="008D5E31"/>
    <w:rsid w:val="008E1164"/>
    <w:rsid w:val="008E32F0"/>
    <w:rsid w:val="0091533D"/>
    <w:rsid w:val="009239CE"/>
    <w:rsid w:val="009315CF"/>
    <w:rsid w:val="00945883"/>
    <w:rsid w:val="00951C52"/>
    <w:rsid w:val="00953100"/>
    <w:rsid w:val="0095360A"/>
    <w:rsid w:val="009536EC"/>
    <w:rsid w:val="009540AA"/>
    <w:rsid w:val="00954428"/>
    <w:rsid w:val="00961FDE"/>
    <w:rsid w:val="00964B9B"/>
    <w:rsid w:val="00977C58"/>
    <w:rsid w:val="009800A8"/>
    <w:rsid w:val="00992E49"/>
    <w:rsid w:val="009939C4"/>
    <w:rsid w:val="009A2AFD"/>
    <w:rsid w:val="009A3AC2"/>
    <w:rsid w:val="009A7A41"/>
    <w:rsid w:val="009B1324"/>
    <w:rsid w:val="009C2AD6"/>
    <w:rsid w:val="009C3122"/>
    <w:rsid w:val="009E535F"/>
    <w:rsid w:val="009F12DE"/>
    <w:rsid w:val="00A02AA1"/>
    <w:rsid w:val="00A07931"/>
    <w:rsid w:val="00A628BD"/>
    <w:rsid w:val="00A71FFB"/>
    <w:rsid w:val="00A75F31"/>
    <w:rsid w:val="00A85A8C"/>
    <w:rsid w:val="00A8631E"/>
    <w:rsid w:val="00A905AC"/>
    <w:rsid w:val="00A91E0A"/>
    <w:rsid w:val="00A93EB2"/>
    <w:rsid w:val="00AA1221"/>
    <w:rsid w:val="00AA7546"/>
    <w:rsid w:val="00AB1F54"/>
    <w:rsid w:val="00AB49B5"/>
    <w:rsid w:val="00AB6737"/>
    <w:rsid w:val="00AC7AAD"/>
    <w:rsid w:val="00AD53AF"/>
    <w:rsid w:val="00AD6E00"/>
    <w:rsid w:val="00AE2AB9"/>
    <w:rsid w:val="00AF1EC7"/>
    <w:rsid w:val="00AF3BB1"/>
    <w:rsid w:val="00B05D16"/>
    <w:rsid w:val="00B2205B"/>
    <w:rsid w:val="00B26145"/>
    <w:rsid w:val="00B55392"/>
    <w:rsid w:val="00B55BAF"/>
    <w:rsid w:val="00B56ED8"/>
    <w:rsid w:val="00B61DF2"/>
    <w:rsid w:val="00B64AE2"/>
    <w:rsid w:val="00B70CD1"/>
    <w:rsid w:val="00B72FDD"/>
    <w:rsid w:val="00B81511"/>
    <w:rsid w:val="00B84848"/>
    <w:rsid w:val="00B84861"/>
    <w:rsid w:val="00B872FA"/>
    <w:rsid w:val="00BA56A9"/>
    <w:rsid w:val="00BA67C7"/>
    <w:rsid w:val="00BB3AFF"/>
    <w:rsid w:val="00BB433F"/>
    <w:rsid w:val="00BE3086"/>
    <w:rsid w:val="00BE378B"/>
    <w:rsid w:val="00BE701C"/>
    <w:rsid w:val="00C04337"/>
    <w:rsid w:val="00C05B92"/>
    <w:rsid w:val="00C05E90"/>
    <w:rsid w:val="00C30E3B"/>
    <w:rsid w:val="00C34FB5"/>
    <w:rsid w:val="00C43131"/>
    <w:rsid w:val="00C4429A"/>
    <w:rsid w:val="00C53D10"/>
    <w:rsid w:val="00C555BB"/>
    <w:rsid w:val="00C6512F"/>
    <w:rsid w:val="00C66858"/>
    <w:rsid w:val="00C84D30"/>
    <w:rsid w:val="00CB07E2"/>
    <w:rsid w:val="00CB39EF"/>
    <w:rsid w:val="00CB6605"/>
    <w:rsid w:val="00CD4989"/>
    <w:rsid w:val="00CD4AD1"/>
    <w:rsid w:val="00CE7DEF"/>
    <w:rsid w:val="00CF34CC"/>
    <w:rsid w:val="00D005E9"/>
    <w:rsid w:val="00D2046A"/>
    <w:rsid w:val="00D20C0C"/>
    <w:rsid w:val="00D265B2"/>
    <w:rsid w:val="00D26F24"/>
    <w:rsid w:val="00D34160"/>
    <w:rsid w:val="00D35400"/>
    <w:rsid w:val="00D37EE5"/>
    <w:rsid w:val="00D400FC"/>
    <w:rsid w:val="00D425AC"/>
    <w:rsid w:val="00D60569"/>
    <w:rsid w:val="00D67C50"/>
    <w:rsid w:val="00D755B7"/>
    <w:rsid w:val="00D7686F"/>
    <w:rsid w:val="00D77C52"/>
    <w:rsid w:val="00D92D57"/>
    <w:rsid w:val="00DA702D"/>
    <w:rsid w:val="00DB36DE"/>
    <w:rsid w:val="00DB6415"/>
    <w:rsid w:val="00DC2E61"/>
    <w:rsid w:val="00DD02D2"/>
    <w:rsid w:val="00DD35B4"/>
    <w:rsid w:val="00DD6AFD"/>
    <w:rsid w:val="00DE0A22"/>
    <w:rsid w:val="00DE6826"/>
    <w:rsid w:val="00DF0871"/>
    <w:rsid w:val="00DF410A"/>
    <w:rsid w:val="00DF42D7"/>
    <w:rsid w:val="00DF5950"/>
    <w:rsid w:val="00E0418E"/>
    <w:rsid w:val="00E07D35"/>
    <w:rsid w:val="00E25971"/>
    <w:rsid w:val="00E26C4D"/>
    <w:rsid w:val="00E2743F"/>
    <w:rsid w:val="00E27DD7"/>
    <w:rsid w:val="00E300BE"/>
    <w:rsid w:val="00E341B2"/>
    <w:rsid w:val="00E46917"/>
    <w:rsid w:val="00E602B0"/>
    <w:rsid w:val="00E83DBD"/>
    <w:rsid w:val="00E84953"/>
    <w:rsid w:val="00E93AF4"/>
    <w:rsid w:val="00EA3310"/>
    <w:rsid w:val="00EB668E"/>
    <w:rsid w:val="00EC04F8"/>
    <w:rsid w:val="00EC1125"/>
    <w:rsid w:val="00EC2153"/>
    <w:rsid w:val="00EE681C"/>
    <w:rsid w:val="00EE706E"/>
    <w:rsid w:val="00EF458C"/>
    <w:rsid w:val="00EF753A"/>
    <w:rsid w:val="00EF7FC3"/>
    <w:rsid w:val="00F06F9F"/>
    <w:rsid w:val="00F20E42"/>
    <w:rsid w:val="00F25471"/>
    <w:rsid w:val="00F357A7"/>
    <w:rsid w:val="00F37D74"/>
    <w:rsid w:val="00F50540"/>
    <w:rsid w:val="00F545F5"/>
    <w:rsid w:val="00F6299A"/>
    <w:rsid w:val="00F66239"/>
    <w:rsid w:val="00F67210"/>
    <w:rsid w:val="00F87166"/>
    <w:rsid w:val="00F91515"/>
    <w:rsid w:val="00FA3F2B"/>
    <w:rsid w:val="00FB1BE8"/>
    <w:rsid w:val="00FB406E"/>
    <w:rsid w:val="00FB4674"/>
    <w:rsid w:val="00FC0BAC"/>
    <w:rsid w:val="00FC3AA3"/>
    <w:rsid w:val="00FC4F3E"/>
    <w:rsid w:val="00FC530B"/>
    <w:rsid w:val="00FD593F"/>
    <w:rsid w:val="00FD6583"/>
    <w:rsid w:val="00FD7E9C"/>
    <w:rsid w:val="00FE5F71"/>
    <w:rsid w:val="00FF0280"/>
    <w:rsid w:val="00FF76CC"/>
    <w:rsid w:val="1BEE495D"/>
    <w:rsid w:val="1BF948D1"/>
    <w:rsid w:val="273C6BB3"/>
    <w:rsid w:val="34BA79CA"/>
    <w:rsid w:val="37A56BB4"/>
    <w:rsid w:val="3BFA7792"/>
    <w:rsid w:val="436F23D0"/>
    <w:rsid w:val="46F00C05"/>
    <w:rsid w:val="4823227C"/>
    <w:rsid w:val="485566E5"/>
    <w:rsid w:val="497839B7"/>
    <w:rsid w:val="56AA3DAA"/>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42FEC8"/>
  <w15:docId w15:val="{1376FC6D-0512-4C8D-AB69-7087ED3C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修订1"/>
    <w:hidden/>
    <w:uiPriority w:val="99"/>
    <w:semiHidden/>
    <w:qFormat/>
    <w:rPr>
      <w:kern w:val="2"/>
      <w:sz w:val="21"/>
      <w:szCs w:val="22"/>
    </w:rPr>
  </w:style>
  <w:style w:type="paragraph" w:styleId="ae">
    <w:name w:val="List Paragraph"/>
    <w:basedOn w:val="a"/>
    <w:uiPriority w:val="99"/>
    <w:qFormat/>
    <w:pPr>
      <w:ind w:firstLineChars="200" w:firstLine="420"/>
    </w:p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customStyle="1" w:styleId="2">
    <w:name w:val="修订2"/>
    <w:hidden/>
    <w:uiPriority w:val="99"/>
    <w:unhideWhenUsed/>
    <w:qFormat/>
    <w:rPr>
      <w:kern w:val="2"/>
      <w:sz w:val="21"/>
      <w:szCs w:val="22"/>
    </w:rPr>
  </w:style>
  <w:style w:type="paragraph" w:customStyle="1" w:styleId="3">
    <w:name w:val="修订3"/>
    <w:hidden/>
    <w:uiPriority w:val="99"/>
    <w:unhideWhenUsed/>
    <w:qFormat/>
    <w:rPr>
      <w:kern w:val="2"/>
      <w:sz w:val="21"/>
      <w:szCs w:val="22"/>
    </w:rPr>
  </w:style>
  <w:style w:type="paragraph" w:customStyle="1" w:styleId="4">
    <w:name w:val="修订4"/>
    <w:hidden/>
    <w:uiPriority w:val="99"/>
    <w:unhideWhenUsed/>
    <w:qFormat/>
    <w:rPr>
      <w:kern w:val="2"/>
      <w:sz w:val="21"/>
      <w:szCs w:val="22"/>
    </w:rPr>
  </w:style>
  <w:style w:type="paragraph" w:styleId="af">
    <w:name w:val="Revision"/>
    <w:hidden/>
    <w:uiPriority w:val="99"/>
    <w:semiHidden/>
    <w:rsid w:val="00F6721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D5EE7-08E2-472E-BFC7-9AC33ED3EBF3}">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GHY20250626-C</cp:lastModifiedBy>
  <cp:revision>118</cp:revision>
  <cp:lastPrinted>2026-03-18T06:54:00Z</cp:lastPrinted>
  <dcterms:created xsi:type="dcterms:W3CDTF">2025-04-10T01:16:00Z</dcterms:created>
  <dcterms:modified xsi:type="dcterms:W3CDTF">2026-06-03T07:56:00Z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C2CFDA2A3C9A497DA137C2368319EB16_12</vt:lpwstr>
  </property>
  <property fmtid="{D5CDD505-2E9C-101B-9397-08002B2CF9AE}" pid="4" name="KSOTemplateDocerSaveRecord">
    <vt:lpwstr>eyJoZGlkIjoiN2MwNzNjM2JlMTkwNjEwMTAyY2QwNDU0NDQ3Y2Y5NWIifQ==</vt:lpwstr>
  </property>
</Properties>
</file>