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仿宋" w:eastAsia="方正小标宋简体" w:cs="宋体"/>
          <w:bCs/>
          <w:color w:val="auto"/>
          <w:sz w:val="44"/>
          <w:szCs w:val="44"/>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于广州市花都区2026年度第十一批次城镇建设用地(广州市花都区花城街杨一村</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仿宋" w:eastAsia="方正小标宋简体" w:cs="宋体"/>
          <w:bCs/>
          <w:color w:val="auto"/>
          <w:sz w:val="44"/>
          <w:szCs w:val="44"/>
        </w:rPr>
        <w:t>村镇工业集聚区改造项目</w:t>
      </w:r>
      <w:r>
        <w:rPr>
          <w:rFonts w:hint="eastAsia" w:ascii="方正小标宋简体" w:hAnsi="仿宋" w:eastAsia="方正小标宋简体" w:cs="宋体"/>
          <w:bCs/>
          <w:color w:val="auto"/>
          <w:sz w:val="44"/>
          <w:szCs w:val="44"/>
        </w:rPr>
        <w:t>)</w:t>
      </w:r>
      <w:bookmarkStart w:id="0" w:name="_GoBack"/>
      <w:bookmarkEnd w:id="0"/>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pStyle w:val="2"/>
        <w:jc w:val="cente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eastAsia="zh-CN" w:bidi="ar"/>
        </w:rPr>
        <w:t>、《广东省</w:t>
      </w:r>
      <w:r>
        <w:rPr>
          <w:rFonts w:hint="eastAsia" w:ascii="仿宋_GB2312" w:hAnsi="仿宋_GB2312" w:cs="仿宋_GB2312"/>
          <w:color w:val="auto"/>
          <w:kern w:val="0"/>
          <w:shd w:val="clear" w:color="auto" w:fill="FFFFFF"/>
          <w:lang w:val="en-US" w:eastAsia="zh-CN" w:bidi="ar"/>
        </w:rPr>
        <w:t>人力资源社会保障厅</w:t>
      </w:r>
      <w:r>
        <w:rPr>
          <w:rFonts w:hint="eastAsia" w:ascii="仿宋_GB2312" w:hAnsi="仿宋_GB2312" w:cs="仿宋_GB2312"/>
          <w:color w:val="auto"/>
          <w:kern w:val="0"/>
          <w:shd w:val="clear" w:color="auto" w:fill="FFFFFF"/>
          <w:lang w:eastAsia="zh-CN" w:bidi="ar"/>
        </w:rPr>
        <w:t>人社厅关于进一步做好被征地农民社会保障工作完善相关政策的通知》（粤人社规〔2025〕48号）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广州市花都区2026年度第十一批次城镇建设用地</w:t>
      </w:r>
      <w:r>
        <w:rPr>
          <w:rFonts w:hint="eastAsia" w:ascii="仿宋_GB2312" w:hAnsi="仿宋_GB2312" w:cs="仿宋_GB2312"/>
          <w:color w:val="auto"/>
          <w:lang w:val="en-US" w:eastAsia="zh-CN"/>
        </w:rPr>
        <w:t>(广州市花都区花城街杨一村村镇工业集聚区改造项目)</w:t>
      </w:r>
      <w:r>
        <w:rPr>
          <w:rFonts w:hint="eastAsia" w:ascii="仿宋_GB2312" w:hAnsi="仿宋_GB2312" w:eastAsia="仿宋_GB2312" w:cs="仿宋_GB2312"/>
          <w:color w:val="auto"/>
          <w:lang w:val="en-US" w:eastAsia="zh-CN"/>
        </w:rPr>
        <w:t>被征地农民养老保障方案</w:t>
      </w:r>
      <w:r>
        <w:rPr>
          <w:rFonts w:hint="eastAsia" w:ascii="仿宋_GB2312" w:hAnsi="仿宋_GB2312" w:eastAsia="仿宋_GB2312" w:cs="仿宋_GB2312"/>
          <w:color w:val="auto"/>
          <w:lang w:val="en-US" w:eastAsia="zh-CN"/>
        </w:rPr>
        <w:t>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广州市花都区2026年度第十一批次城镇建设用地(</w:t>
      </w:r>
      <w:r>
        <w:rPr>
          <w:rFonts w:hint="eastAsia" w:ascii="仿宋_GB2312" w:hAnsi="仿宋_GB2312" w:cs="仿宋_GB2312"/>
          <w:color w:val="auto"/>
          <w:lang w:val="en-US" w:eastAsia="zh-CN"/>
        </w:rPr>
        <w:t>广州市花都区花城街杨一村村镇工业集聚区改造项目)</w:t>
      </w:r>
      <w:r>
        <w:rPr>
          <w:rFonts w:hint="eastAsia" w:ascii="仿宋_GB2312" w:hAnsi="仿宋_GB2312" w:eastAsia="仿宋_GB2312" w:cs="仿宋_GB2312"/>
          <w:color w:val="auto"/>
          <w:lang w:val="en-US" w:eastAsia="zh-CN"/>
        </w:rPr>
        <w:t>涉及的</w:t>
      </w:r>
      <w:r>
        <w:rPr>
          <w:rFonts w:hint="eastAsia" w:ascii="仿宋_GB2312" w:hAnsi="仿宋_GB2312" w:eastAsia="仿宋_GB2312" w:cs="仿宋_GB2312"/>
          <w:color w:val="auto"/>
          <w:lang w:val="en-US" w:eastAsia="zh-CN"/>
        </w:rPr>
        <w:t>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val="en-US" w:eastAsia="zh-CN"/>
        </w:rPr>
        <w:t>花城街杨一村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4.1220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，目前征地双方尚未完成征地补偿安置协议签订。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8.84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bidi="ar-SA"/>
        </w:rPr>
        <w:t>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pPr>
        <w:spacing w:line="560" w:lineRule="exact"/>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pPr>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一</w:t>
      </w:r>
      <w:r>
        <w:rPr>
          <w:rFonts w:hint="eastAsia" w:ascii="仿宋_GB2312" w:hAnsi="仿宋_GB2312" w:cs="仿宋_GB2312"/>
          <w:b w:val="0"/>
          <w:bCs/>
          <w:color w:val="auto"/>
          <w:lang w:eastAsia="zh-CN"/>
        </w:rPr>
        <w:t>）</w:t>
      </w:r>
      <w:r>
        <w:rPr>
          <w:rFonts w:ascii="仿宋_GB2312" w:hAnsi="仿宋_GB2312" w:eastAsia="仿宋_GB2312" w:cs="仿宋_GB2312"/>
          <w:b w:val="0"/>
          <w:bCs/>
          <w:color w:val="auto"/>
        </w:rPr>
        <w:t>征地社保</w:t>
      </w:r>
      <w:r>
        <w:rPr>
          <w:rFonts w:ascii="仿宋_GB2312" w:hAnsi="仿宋_GB2312" w:cs="仿宋_GB2312"/>
          <w:b w:val="0"/>
          <w:bCs/>
          <w:color w:val="auto"/>
        </w:rPr>
        <w:t>费</w:t>
      </w:r>
      <w:r>
        <w:rPr>
          <w:rFonts w:hint="eastAsia" w:ascii="仿宋_GB2312" w:hAnsi="仿宋_GB2312" w:cs="仿宋_GB2312"/>
          <w:b w:val="0"/>
          <w:bCs/>
          <w:color w:val="auto"/>
        </w:rPr>
        <w:t>专款用于被征地农民</w:t>
      </w:r>
      <w:r>
        <w:rPr>
          <w:rFonts w:hint="eastAsia" w:ascii="仿宋_GB2312" w:hAnsi="仿宋_GB2312" w:cs="仿宋_GB2312"/>
          <w:b w:val="0"/>
          <w:bCs/>
          <w:color w:val="auto"/>
          <w:lang w:val="en-US" w:eastAsia="zh-CN"/>
        </w:rPr>
        <w:t>的基本</w:t>
      </w:r>
      <w:r>
        <w:rPr>
          <w:rFonts w:hint="eastAsia" w:ascii="仿宋_GB2312" w:hAnsi="仿宋_GB2312" w:cs="仿宋_GB2312"/>
          <w:b w:val="0"/>
          <w:bCs/>
          <w:color w:val="auto"/>
        </w:rPr>
        <w:t>养老保险</w:t>
      </w:r>
      <w:r>
        <w:rPr>
          <w:rFonts w:hint="eastAsia" w:ascii="仿宋_GB2312" w:hAnsi="仿宋_GB2312" w:cs="仿宋_GB2312"/>
          <w:b w:val="0"/>
          <w:bCs/>
          <w:color w:val="auto"/>
          <w:lang w:val="en-US" w:eastAsia="zh-CN"/>
        </w:rPr>
        <w:t>缴费补贴。</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1、被征地农民</w:t>
      </w:r>
      <w:r>
        <w:rPr>
          <w:rFonts w:hint="eastAsia" w:ascii="仿宋_GB2312" w:hAnsi="仿宋_GB2312" w:cs="仿宋_GB2312"/>
          <w:b w:val="0"/>
          <w:bCs/>
          <w:color w:val="auto"/>
          <w:lang w:eastAsia="zh-CN"/>
        </w:rPr>
        <w:t>参加城乡居民基本养老保险的，征地社保费按规定划入社会保障基金财政专户后计入本人个人账户，合并形成新的个人账户储存额，按规定计息。</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pPr>
        <w:spacing w:line="560" w:lineRule="exact"/>
        <w:ind w:firstLine="640" w:firstLineChars="200"/>
        <w:rPr>
          <w:rFonts w:hint="eastAsia" w:ascii="仿宋_GB2312" w:hAnsi="仿宋_GB2312" w:cs="仿宋_GB2312"/>
          <w:color w:val="auto"/>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color w:val="auto"/>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207"/>
        <w:gridCol w:w="2107"/>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207"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花城街</w:t>
            </w:r>
          </w:p>
        </w:tc>
        <w:tc>
          <w:tcPr>
            <w:tcW w:w="21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杨一村经济联合社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0.0555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0.12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20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1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杨一村中一经济合作社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0.084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0.18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20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1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杨一村中二经济合作社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0.165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0.36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20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1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杨一村中一经济合作社、杨一村中二经济合作社（共有）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0.096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0.21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20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1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杨一村五一经济合作社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0.084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20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1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杨一村塘贝经济合作社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3.6375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7.79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合      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4.122</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8.84</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auto"/>
        </w:rPr>
      </w:pPr>
    </w:p>
    <w:p>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5B073AD"/>
    <w:rsid w:val="06144AD1"/>
    <w:rsid w:val="08464AE7"/>
    <w:rsid w:val="08EC2A03"/>
    <w:rsid w:val="093A3CC5"/>
    <w:rsid w:val="0B9B6E50"/>
    <w:rsid w:val="0C1E49CC"/>
    <w:rsid w:val="0CE91961"/>
    <w:rsid w:val="0D7F33A2"/>
    <w:rsid w:val="0E3140D7"/>
    <w:rsid w:val="0E770D52"/>
    <w:rsid w:val="110E3B34"/>
    <w:rsid w:val="12341E88"/>
    <w:rsid w:val="13714D70"/>
    <w:rsid w:val="15CE692B"/>
    <w:rsid w:val="18A233DB"/>
    <w:rsid w:val="19E21F71"/>
    <w:rsid w:val="1B6337E0"/>
    <w:rsid w:val="20B67655"/>
    <w:rsid w:val="211F0DDA"/>
    <w:rsid w:val="215E252F"/>
    <w:rsid w:val="23141564"/>
    <w:rsid w:val="235D3254"/>
    <w:rsid w:val="26293E42"/>
    <w:rsid w:val="28702BCD"/>
    <w:rsid w:val="2A015B73"/>
    <w:rsid w:val="2B972895"/>
    <w:rsid w:val="2DAF2E8F"/>
    <w:rsid w:val="35F746F3"/>
    <w:rsid w:val="36EF346B"/>
    <w:rsid w:val="376535EE"/>
    <w:rsid w:val="383071EA"/>
    <w:rsid w:val="38813E6C"/>
    <w:rsid w:val="394A13D0"/>
    <w:rsid w:val="39751ECE"/>
    <w:rsid w:val="39831A8C"/>
    <w:rsid w:val="3A09021C"/>
    <w:rsid w:val="3A9535F9"/>
    <w:rsid w:val="3CFF5EF7"/>
    <w:rsid w:val="3DAA0446"/>
    <w:rsid w:val="3E3629B5"/>
    <w:rsid w:val="3EA022D5"/>
    <w:rsid w:val="3EEA6AA4"/>
    <w:rsid w:val="3F6655A0"/>
    <w:rsid w:val="401160FF"/>
    <w:rsid w:val="40736F4A"/>
    <w:rsid w:val="40972924"/>
    <w:rsid w:val="42A07318"/>
    <w:rsid w:val="42AE5403"/>
    <w:rsid w:val="450C1F37"/>
    <w:rsid w:val="4A8B480A"/>
    <w:rsid w:val="4C363821"/>
    <w:rsid w:val="4FF76BF6"/>
    <w:rsid w:val="56293227"/>
    <w:rsid w:val="57B071EF"/>
    <w:rsid w:val="595E5E5B"/>
    <w:rsid w:val="5A666CB6"/>
    <w:rsid w:val="5D7072F6"/>
    <w:rsid w:val="5D722B54"/>
    <w:rsid w:val="5E5D0F26"/>
    <w:rsid w:val="5F615F04"/>
    <w:rsid w:val="5FE43DCD"/>
    <w:rsid w:val="614340C8"/>
    <w:rsid w:val="64127CE3"/>
    <w:rsid w:val="64374311"/>
    <w:rsid w:val="647F43E7"/>
    <w:rsid w:val="65A9621A"/>
    <w:rsid w:val="66177D25"/>
    <w:rsid w:val="6910044C"/>
    <w:rsid w:val="69B87A02"/>
    <w:rsid w:val="6B7F1A2A"/>
    <w:rsid w:val="72270D40"/>
    <w:rsid w:val="72C048A2"/>
    <w:rsid w:val="7451241A"/>
    <w:rsid w:val="748706FC"/>
    <w:rsid w:val="76365DFD"/>
    <w:rsid w:val="79A963F5"/>
    <w:rsid w:val="79CA0D86"/>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2026-06-10T06:49:44Z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C802F12D9D584BD88C0905151CC0B367_13</vt:lpwstr>
  </property>
</Properties>
</file>