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于广州市花都区2026年度第十二批次城镇建设用地(广州市花都区花城街杨一村村镇工业集聚区改造项目一期〔低效用地〕)</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广州市花都区2026年度第十二批次城镇建设用地(广州市花都区花城街杨一村村镇工业集聚区改造项目一期〔低效用地〕)</w:t>
      </w:r>
      <w:r>
        <w:rPr>
          <w:rFonts w:hint="eastAsia" w:ascii="仿宋_GB2312" w:hAnsi="仿宋_GB2312" w:eastAsia="仿宋_GB2312" w:cs="仿宋_GB2312"/>
          <w:color w:val="auto"/>
          <w:lang w:val="en-US" w:eastAsia="zh-CN"/>
        </w:rPr>
        <w:t>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广州市花都区2026年度第十二批次城镇建设用地(广州市花都区花城街杨一村村镇工业集聚区改造项目一期〔低效用地〕)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花城街杨一村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土地面积共33.5205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，目前征地双方尚未完成征地补偿安置协议签订。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71.74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rPr>
          <w:rFonts w:hint="eastAsia"/>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杨一村中二经济合作社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24.4065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52.23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杨一村中一经济合作社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9.114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19.51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33.5205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71.74</w:t>
            </w:r>
          </w:p>
        </w:tc>
      </w:tr>
    </w:tbl>
    <w:p>
      <w:pPr>
        <w:spacing w:line="320" w:lineRule="exact"/>
        <w:ind w:right="210"/>
        <w:jc w:val="left"/>
        <w:rPr>
          <w:rFonts w:hint="eastAsia"/>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w:t>
      </w:r>
      <w:r>
        <w:rPr>
          <w:rFonts w:hint="eastAsia"/>
          <w:sz w:val="24"/>
          <w:szCs w:val="28"/>
        </w:rPr>
        <w:t>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7F33A2"/>
    <w:rsid w:val="0E3140D7"/>
    <w:rsid w:val="12341E88"/>
    <w:rsid w:val="13714D70"/>
    <w:rsid w:val="15034E08"/>
    <w:rsid w:val="15CE692B"/>
    <w:rsid w:val="18A233DB"/>
    <w:rsid w:val="19E21F71"/>
    <w:rsid w:val="1B6337E0"/>
    <w:rsid w:val="1CDF0CCA"/>
    <w:rsid w:val="20B67655"/>
    <w:rsid w:val="211F0DDA"/>
    <w:rsid w:val="215E252F"/>
    <w:rsid w:val="23141564"/>
    <w:rsid w:val="28702BCD"/>
    <w:rsid w:val="2A015B73"/>
    <w:rsid w:val="2A540B3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4E1FE5"/>
    <w:rsid w:val="42A07318"/>
    <w:rsid w:val="42AE5403"/>
    <w:rsid w:val="42C63D6C"/>
    <w:rsid w:val="450C1F37"/>
    <w:rsid w:val="4A8B480A"/>
    <w:rsid w:val="4C363821"/>
    <w:rsid w:val="4FF76BF6"/>
    <w:rsid w:val="56293227"/>
    <w:rsid w:val="579E6341"/>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72270D40"/>
    <w:rsid w:val="72C048A2"/>
    <w:rsid w:val="7451241A"/>
    <w:rsid w:val="748706FC"/>
    <w:rsid w:val="78A4176C"/>
    <w:rsid w:val="79A963F5"/>
    <w:rsid w:val="79CA0D86"/>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2026-06-12T09:31:12Z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B4137CE2F4044876BCE1DCB5C6F8D247_13</vt:lpwstr>
  </property>
</Properties>
</file>