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auto"/>
          <w:sz w:val="44"/>
          <w:szCs w:val="44"/>
        </w:rPr>
        <w:t>广州市花都区2024年度第五十四批次城镇建设用地（体育公园中一地块）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cs="仿宋_GB2312"/>
          <w:color w:val="auto"/>
          <w:kern w:val="0"/>
          <w:shd w:val="clear" w:color="auto" w:fill="FFFFFF"/>
          <w:lang w:bidi="ar"/>
        </w:rPr>
        <w:t>有关规定，拟定</w:t>
      </w:r>
      <w:r>
        <w:rPr>
          <w:rFonts w:hint="eastAsia" w:ascii="仿宋_GB2312" w:hAnsi="仿宋_GB2312" w:cs="仿宋_GB2312"/>
          <w:color w:val="auto"/>
          <w:kern w:val="0"/>
          <w:shd w:val="clear" w:color="auto" w:fill="FFFFFF"/>
          <w:lang w:bidi="ar"/>
        </w:rPr>
        <w:t>广州市花都区2024年度第</w:t>
      </w:r>
      <w:r>
        <w:rPr>
          <w:rFonts w:hint="eastAsia" w:ascii="仿宋_GB2312" w:hAnsi="仿宋_GB2312" w:cs="仿宋_GB2312"/>
          <w:color w:val="auto"/>
          <w:kern w:val="0"/>
          <w:shd w:val="clear" w:color="auto" w:fill="FFFFFF"/>
          <w:lang w:eastAsia="zh-CN" w:bidi="ar"/>
        </w:rPr>
        <w:t>五十四</w:t>
      </w:r>
      <w:r>
        <w:rPr>
          <w:rFonts w:hint="eastAsia" w:ascii="仿宋_GB2312" w:hAnsi="仿宋_GB2312" w:cs="仿宋_GB2312"/>
          <w:color w:val="auto"/>
          <w:kern w:val="0"/>
          <w:shd w:val="clear" w:color="auto" w:fill="FFFFFF"/>
          <w:lang w:bidi="ar"/>
        </w:rPr>
        <w:t>批次城镇建设用地（</w:t>
      </w:r>
      <w:r>
        <w:rPr>
          <w:rFonts w:hint="eastAsia" w:ascii="仿宋_GB2312" w:hAnsi="仿宋_GB2312" w:cs="仿宋_GB2312"/>
          <w:color w:val="auto"/>
          <w:kern w:val="0"/>
          <w:shd w:val="clear" w:color="auto" w:fill="FFFFFF"/>
          <w:lang w:eastAsia="zh-CN" w:bidi="ar"/>
        </w:rPr>
        <w:t>体育公园中一地块</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kern w:val="0"/>
          <w:shd w:val="clear" w:color="auto" w:fill="FFFFFF"/>
          <w:lang w:eastAsia="zh-CN" w:bidi="ar"/>
        </w:rPr>
        <w:t>项目</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kern w:val="0"/>
          <w:shd w:val="clear" w:color="auto" w:fill="FFFFFF"/>
          <w:lang w:bidi="ar"/>
        </w:rPr>
        <w:t>广州市花都区2024年度第</w:t>
      </w:r>
      <w:r>
        <w:rPr>
          <w:rFonts w:hint="eastAsia" w:ascii="仿宋_GB2312" w:hAnsi="仿宋_GB2312" w:cs="仿宋_GB2312"/>
          <w:color w:val="auto"/>
          <w:kern w:val="0"/>
          <w:shd w:val="clear" w:color="auto" w:fill="FFFFFF"/>
          <w:lang w:eastAsia="zh-CN" w:bidi="ar"/>
        </w:rPr>
        <w:t>五十四</w:t>
      </w:r>
      <w:r>
        <w:rPr>
          <w:rFonts w:hint="eastAsia" w:ascii="仿宋_GB2312" w:hAnsi="仿宋_GB2312" w:cs="仿宋_GB2312"/>
          <w:color w:val="auto"/>
          <w:kern w:val="0"/>
          <w:shd w:val="clear" w:color="auto" w:fill="FFFFFF"/>
          <w:lang w:bidi="ar"/>
        </w:rPr>
        <w:t>批次城镇建设用地（</w:t>
      </w:r>
      <w:r>
        <w:rPr>
          <w:rFonts w:hint="eastAsia" w:ascii="仿宋_GB2312" w:hAnsi="仿宋_GB2312" w:cs="仿宋_GB2312"/>
          <w:color w:val="auto"/>
          <w:kern w:val="0"/>
          <w:shd w:val="clear" w:color="auto" w:fill="FFFFFF"/>
          <w:lang w:eastAsia="zh-CN" w:bidi="ar"/>
        </w:rPr>
        <w:t>体育公园中一地块</w:t>
      </w:r>
      <w:r>
        <w:rPr>
          <w:rFonts w:hint="eastAsia" w:ascii="仿宋_GB2312" w:hAnsi="仿宋_GB2312" w:cs="仿宋_GB2312"/>
          <w:color w:val="auto"/>
          <w:kern w:val="0"/>
          <w:shd w:val="clear" w:color="auto" w:fill="FFFFFF"/>
          <w:lang w:bidi="ar"/>
        </w:rPr>
        <w:t>）</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eastAsia="仿宋_GB2312"/>
          <w:color w:val="auto"/>
          <w:sz w:val="32"/>
          <w:szCs w:val="32"/>
          <w:u w:val="none"/>
          <w:lang w:eastAsia="zh-CN"/>
        </w:rPr>
        <w:t>花城街石岗村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165.9840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于</w:t>
      </w:r>
      <w:r>
        <w:rPr>
          <w:rFonts w:hint="eastAsia" w:ascii="仿宋_GB2312" w:hAnsi="仿宋_GB2312" w:cs="仿宋_GB2312"/>
          <w:color w:val="auto"/>
          <w:kern w:val="2"/>
          <w:highlight w:val="none"/>
          <w:shd w:val="clear" w:color="auto" w:fill="auto"/>
          <w:lang w:val="en-US" w:eastAsia="zh-CN" w:bidi="ar-SA"/>
        </w:rPr>
        <w:t>2024年11月</w:t>
      </w:r>
      <w:r>
        <w:rPr>
          <w:rFonts w:hint="eastAsia" w:ascii="仿宋_GB2312" w:hAnsi="仿宋_GB2312" w:cs="仿宋_GB2312"/>
          <w:color w:val="auto"/>
        </w:rPr>
        <w:t>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highlight w:val="none"/>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rPr>
        <w:t>355.23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14:paraId="34D3D7F1">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F5CDF5F">
      <w:pPr>
        <w:rPr>
          <w:rFonts w:hint="eastAsia"/>
          <w:color w:val="auto"/>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534E2BEA">
      <w:pPr>
        <w:rPr>
          <w:rFonts w:hint="eastAsia" w:ascii="黑体" w:hAnsi="黑体" w:eastAsia="黑体" w:cs="黑体"/>
          <w:color w:val="auto"/>
        </w:rPr>
      </w:pPr>
    </w:p>
    <w:p w14:paraId="345AE5B8">
      <w:pPr>
        <w:rPr>
          <w:rFonts w:hint="eastAsia" w:ascii="黑体" w:hAnsi="黑体" w:eastAsia="黑体" w:cs="黑体"/>
          <w:color w:val="auto"/>
        </w:rPr>
      </w:pPr>
    </w:p>
    <w:p w14:paraId="31FB3E74">
      <w:pPr>
        <w:rPr>
          <w:rFonts w:hint="eastAsia" w:ascii="黑体" w:hAnsi="黑体" w:eastAsia="黑体" w:cs="黑体"/>
          <w:color w:val="auto"/>
        </w:rPr>
      </w:pPr>
    </w:p>
    <w:p w14:paraId="64B84DE8">
      <w:pPr>
        <w:rPr>
          <w:rFonts w:hint="eastAsia" w:ascii="黑体" w:hAnsi="黑体" w:eastAsia="黑体" w:cs="黑体"/>
          <w:color w:val="auto"/>
        </w:rPr>
      </w:pPr>
    </w:p>
    <w:p w14:paraId="2EC22838">
      <w:pPr>
        <w:rPr>
          <w:rFonts w:hint="eastAsia" w:ascii="黑体" w:hAnsi="黑体" w:eastAsia="黑体" w:cs="黑体"/>
          <w:color w:val="auto"/>
        </w:rPr>
      </w:pPr>
    </w:p>
    <w:p w14:paraId="268C1050">
      <w:pPr>
        <w:rPr>
          <w:rFonts w:hint="eastAsia" w:ascii="黑体" w:hAnsi="黑体" w:eastAsia="黑体" w:cs="黑体"/>
          <w:color w:val="auto"/>
        </w:rPr>
      </w:pPr>
    </w:p>
    <w:p w14:paraId="75445572">
      <w:pPr>
        <w:rPr>
          <w:rFonts w:hint="eastAsia" w:ascii="黑体" w:hAnsi="黑体" w:eastAsia="黑体" w:cs="黑体"/>
          <w:color w:val="auto"/>
        </w:rPr>
      </w:pPr>
    </w:p>
    <w:p w14:paraId="4813A69E">
      <w:pPr>
        <w:pStyle w:val="2"/>
        <w:rPr>
          <w:rFonts w:hint="eastAsia" w:ascii="黑体" w:hAnsi="黑体" w:eastAsia="黑体" w:cs="黑体"/>
          <w:color w:val="auto"/>
        </w:rPr>
      </w:pPr>
    </w:p>
    <w:p w14:paraId="1895C6AF">
      <w:pPr>
        <w:pStyle w:val="2"/>
        <w:rPr>
          <w:rFonts w:hint="eastAsia" w:ascii="黑体" w:hAnsi="黑体" w:eastAsia="黑体" w:cs="黑体"/>
          <w:color w:val="auto"/>
        </w:rPr>
      </w:pPr>
    </w:p>
    <w:p w14:paraId="59540C57">
      <w:pPr>
        <w:pStyle w:val="2"/>
        <w:rPr>
          <w:rFonts w:hint="eastAsia" w:ascii="黑体" w:hAnsi="黑体" w:eastAsia="黑体" w:cs="黑体"/>
          <w:color w:val="auto"/>
        </w:rPr>
      </w:pPr>
    </w:p>
    <w:p w14:paraId="574BC383">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14:paraId="5B4878F6">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14:paraId="5CCF1D26">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13"/>
        <w:gridCol w:w="2345"/>
        <w:gridCol w:w="1777"/>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58"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restart"/>
            <w:tcBorders>
              <w:top w:val="single" w:color="auto" w:sz="4" w:space="0"/>
              <w:right w:val="single" w:color="auto" w:sz="4" w:space="0"/>
            </w:tcBorders>
            <w:noWrap w:val="0"/>
            <w:vAlign w:val="center"/>
          </w:tcPr>
          <w:p w14:paraId="02538585">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广州市</w:t>
            </w:r>
          </w:p>
          <w:p w14:paraId="01B8B5E9">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花都区</w:t>
            </w:r>
          </w:p>
          <w:p w14:paraId="734008D5">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花城街</w:t>
            </w: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石岗村经济联合社</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43.758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93.65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石岗村上升三四经济合作社</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5.043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10.8</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石岗村上升一经济合作社、石岗村上升二经济合作社（共有）</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116.889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250.15</w:t>
            </w:r>
          </w:p>
        </w:tc>
      </w:tr>
      <w:tr w14:paraId="28E0F5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continue"/>
            <w:tcBorders>
              <w:right w:val="single" w:color="auto" w:sz="4" w:space="0"/>
            </w:tcBorders>
            <w:noWrap w:val="0"/>
            <w:vAlign w:val="center"/>
          </w:tcPr>
          <w:p w14:paraId="78C714F6">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513B3C">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石岗村上升二经济合作社、石岗村上升五经济合作社、石岗村上升一经济合作社</w:t>
            </w:r>
            <w:r>
              <w:rPr>
                <w:rFonts w:hint="eastAsia" w:ascii="仿宋_GB2312" w:hAnsi="仿宋_GB2312" w:eastAsia="仿宋_GB2312" w:cs="仿宋_GB2312"/>
                <w:color w:val="auto"/>
                <w:kern w:val="0"/>
                <w:sz w:val="24"/>
                <w:szCs w:val="24"/>
                <w:lang w:val="en-US" w:eastAsia="zh-CN"/>
              </w:rPr>
              <w:br w:type="textWrapping"/>
            </w:r>
            <w:r>
              <w:rPr>
                <w:rFonts w:hint="eastAsia" w:ascii="仿宋_GB2312" w:hAnsi="仿宋_GB2312" w:eastAsia="仿宋_GB2312" w:cs="仿宋_GB2312"/>
                <w:color w:val="auto"/>
                <w:kern w:val="0"/>
                <w:sz w:val="24"/>
                <w:szCs w:val="24"/>
                <w:lang w:val="en-US" w:eastAsia="zh-CN"/>
              </w:rPr>
              <w:t>（共有）</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1884F75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0.294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AB46A2">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DE92BF">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0.63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58"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合      计</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165.984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355.23</w:t>
            </w:r>
          </w:p>
        </w:tc>
      </w:tr>
    </w:tbl>
    <w:p w14:paraId="004532A4">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rPr>
          <w:color w:val="auto"/>
        </w:rPr>
      </w:pPr>
    </w:p>
    <w:p w14:paraId="39AE2E30">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1EB4725"/>
    <w:rsid w:val="56293227"/>
    <w:rsid w:val="57B071EF"/>
    <w:rsid w:val="57C7E304"/>
    <w:rsid w:val="595E5E5B"/>
    <w:rsid w:val="5A666CB6"/>
    <w:rsid w:val="5D7072F6"/>
    <w:rsid w:val="5D722B54"/>
    <w:rsid w:val="5EAFD1D4"/>
    <w:rsid w:val="5FD9A301"/>
    <w:rsid w:val="5FE43DCD"/>
    <w:rsid w:val="614340C8"/>
    <w:rsid w:val="64127CE3"/>
    <w:rsid w:val="64374311"/>
    <w:rsid w:val="647F43E7"/>
    <w:rsid w:val="65A9621A"/>
    <w:rsid w:val="66177D25"/>
    <w:rsid w:val="679EAF27"/>
    <w:rsid w:val="67F7D4E5"/>
    <w:rsid w:val="6910044C"/>
    <w:rsid w:val="69B87A02"/>
    <w:rsid w:val="6ECE83A7"/>
    <w:rsid w:val="6F0C5C1A"/>
    <w:rsid w:val="6FF9F39F"/>
    <w:rsid w:val="71BF4E2F"/>
    <w:rsid w:val="72270D40"/>
    <w:rsid w:val="72C048A2"/>
    <w:rsid w:val="7451241A"/>
    <w:rsid w:val="748706FC"/>
    <w:rsid w:val="74AF1E51"/>
    <w:rsid w:val="74EE65C9"/>
    <w:rsid w:val="79A963F5"/>
    <w:rsid w:val="7A301722"/>
    <w:rsid w:val="7A4A27FD"/>
    <w:rsid w:val="7C1546B9"/>
    <w:rsid w:val="7C376A40"/>
    <w:rsid w:val="7D384D60"/>
    <w:rsid w:val="7DF30E5A"/>
    <w:rsid w:val="7F9A7F94"/>
    <w:rsid w:val="9B8EFE0D"/>
    <w:rsid w:val="BDFC218B"/>
    <w:rsid w:val="BF5D49D6"/>
    <w:rsid w:val="DEFEB4A5"/>
    <w:rsid w:val="EFFE41E7"/>
    <w:rsid w:val="F7FBEBAD"/>
    <w:rsid w:val="F9FD6CE3"/>
    <w:rsid w:val="FDEB38F0"/>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2021-11-12T22:53:00Z</dcterms:created>
  <dc:creator>小灵通</dc:creator>
  <cp:lastModifiedBy>陈瑞贤</cp:lastModifiedBy>
  <cp:lastPrinted>2022-01-06T23:55:00Z</cp:lastPrinted>
  <dcterms:modified xsi:type="dcterms:W3CDTF">2026-06-29T08:05:39Z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0596A25B53104600A6FE465086F9EA59_13</vt:lpwstr>
  </property>
</Properties>
</file>