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sz w:val="32"/>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-685800</wp:posOffset>
                </wp:positionV>
                <wp:extent cx="941705" cy="1828800"/>
                <wp:effectExtent l="4445" t="5080" r="13970" b="10160"/>
                <wp:wrapSquare wrapText="bothSides"/>
                <wp:docPr id="1" name="文本框 1"/>
                <wp:cNvGraphicFramePr/>
                <a:graphic xmlns:a="http://schemas.openxmlformats.org/drawingml/2006/main">
                  <a:graphicData uri="http://schemas.microsoft.com/office/word/2010/wordprocessingShape">
                    <wps:wsp>
                      <wps:cNvSpPr txBox="1"/>
                      <wps:spPr>
                        <a:xfrm>
                          <a:off x="0" y="0"/>
                          <a:ext cx="941705" cy="18288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widowControl/>
                              <w:spacing w:line="600" w:lineRule="exact"/>
                              <w:jc w:val="both"/>
                              <w:textAlignment w:val="baseline"/>
                              <w:rPr>
                                <w:rFonts w:hint="default" w:ascii="黑体" w:hAnsi="黑体" w:eastAsia="黑体" w:cs="黑体"/>
                                <w:color w:val="auto"/>
                                <w:sz w:val="32"/>
                                <w:szCs w:val="32"/>
                                <w:highlight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6pt;margin-top:-54pt;height:144pt;width:74.15pt;mso-wrap-distance-bottom:0pt;mso-wrap-distance-left:9pt;mso-wrap-distance-right:9pt;mso-wrap-distance-top:0pt;z-index:251659264;mso-width-relative:page;mso-height-relative:page;" fillcolor="#FFFFFF [3201]" filled="t" stroked="t" coordsize="21600,21600" o:gfxdata="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qfnYw2AAAAAsB&#10;AAAPAAAAAAAAAAEAIAAAACIAAABkcnMvZG93bnJldi54bWxQSwECFAAUAAAACACHTuJAb07ywFQC&#10;AAC4BAAADgAAAAAAAAABACAAAAAnAQAAZHJzL2Uyb0RvYy54bWxQSwUGAAAAAAYABgBZAQAA7QUA&#10;AAAA&#10;">
                <v:fill on="t" focussize="0,0"/>
                <v:stroke weight="0.5pt" color="#FFFFFF [3212]" joinstyle="round"/>
                <v:imagedata o:title=""/>
                <o:lock v:ext="edit" aspectratio="f"/>
                <v:textbox style="mso-fit-shape-to-text:t;">
                  <w:txbxContent>
                    <w:p>
                      <w:pPr>
                        <w:widowControl/>
                        <w:spacing w:line="600" w:lineRule="exact"/>
                        <w:jc w:val="both"/>
                        <w:textAlignment w:val="baseline"/>
                        <w:rPr>
                          <w:rFonts w:hint="default" w:ascii="黑体" w:hAnsi="黑体" w:eastAsia="黑体" w:cs="黑体"/>
                          <w:color w:val="auto"/>
                          <w:sz w:val="32"/>
                          <w:szCs w:val="32"/>
                          <w:highlight w:val="none"/>
                          <w:lang w:val="en-US" w:eastAsia="zh-CN"/>
                        </w:rPr>
                      </w:pPr>
                    </w:p>
                  </w:txbxContent>
                </v:textbox>
                <w10:wrap type="square"/>
              </v:shape>
            </w:pict>
          </mc:Fallback>
        </mc:AlternateContent>
      </w:r>
    </w:p>
    <w:p>
      <w:pPr>
        <w:widowControl/>
        <w:spacing w:line="600" w:lineRule="exact"/>
        <w:ind w:firstLine="645"/>
        <w:jc w:val="right"/>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粤府土审（02）〔20</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182</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号</w:t>
      </w:r>
    </w:p>
    <w:p>
      <w:pPr>
        <w:spacing w:line="600" w:lineRule="exact"/>
        <w:jc w:val="center"/>
        <w:rPr>
          <w:rFonts w:hint="default" w:ascii="Times New Roman" w:hAnsi="Times New Roman" w:eastAsia="方正小标宋简体" w:cs="Times New Roman"/>
          <w:bCs/>
          <w:color w:val="auto"/>
          <w:sz w:val="44"/>
          <w:szCs w:val="44"/>
          <w:highlight w:val="none"/>
        </w:rPr>
      </w:pPr>
    </w:p>
    <w:p>
      <w:pPr>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小标宋_GBK" w:cs="Times New Roman"/>
          <w:bCs/>
          <w:color w:val="auto"/>
          <w:sz w:val="44"/>
          <w:szCs w:val="44"/>
          <w:highlight w:val="none"/>
          <w:u w:val="none"/>
        </w:rPr>
      </w:pPr>
      <w:r>
        <w:rPr>
          <w:rFonts w:hint="default" w:ascii="Times New Roman" w:hAnsi="Times New Roman" w:eastAsia="方正小标宋_GBK" w:cs="Times New Roman"/>
          <w:bCs/>
          <w:color w:val="auto"/>
          <w:sz w:val="44"/>
          <w:szCs w:val="44"/>
          <w:highlight w:val="none"/>
        </w:rPr>
        <w:t>广东省</w:t>
      </w:r>
      <w:r>
        <w:rPr>
          <w:rFonts w:hint="default" w:ascii="Times New Roman" w:hAnsi="Times New Roman" w:eastAsia="方正小标宋_GBK" w:cs="Times New Roman"/>
          <w:bCs/>
          <w:sz w:val="44"/>
          <w:szCs w:val="44"/>
        </w:rPr>
        <w:t>人民政府关于广州市</w:t>
      </w:r>
      <w:r>
        <w:rPr>
          <w:rFonts w:hint="default" w:ascii="Times New Roman" w:hAnsi="Times New Roman" w:eastAsia="方正小标宋_GBK" w:cs="Times New Roman"/>
          <w:bCs/>
          <w:sz w:val="44"/>
          <w:szCs w:val="44"/>
          <w:lang w:eastAsia="zh-CN"/>
        </w:rPr>
        <w:t>番禺</w:t>
      </w:r>
      <w:r>
        <w:rPr>
          <w:rFonts w:hint="default" w:ascii="Times New Roman" w:hAnsi="Times New Roman" w:eastAsia="方正小标宋_GBK" w:cs="Times New Roman"/>
          <w:bCs/>
          <w:sz w:val="44"/>
          <w:szCs w:val="44"/>
        </w:rPr>
        <w:t>区2025年度第</w:t>
      </w:r>
      <w:r>
        <w:rPr>
          <w:rFonts w:hint="eastAsia" w:ascii="Times New Roman" w:hAnsi="Times New Roman" w:eastAsia="方正小标宋_GBK" w:cs="Times New Roman"/>
          <w:bCs/>
          <w:sz w:val="44"/>
          <w:szCs w:val="44"/>
          <w:lang w:eastAsia="zh-CN"/>
        </w:rPr>
        <w:t>七</w:t>
      </w:r>
      <w:r>
        <w:rPr>
          <w:rFonts w:hint="default" w:ascii="Times New Roman" w:hAnsi="Times New Roman" w:eastAsia="方正小标宋_GBK" w:cs="Times New Roman"/>
          <w:bCs/>
          <w:sz w:val="44"/>
          <w:szCs w:val="44"/>
        </w:rPr>
        <w:t>批次城镇建设用地的批</w:t>
      </w:r>
      <w:r>
        <w:rPr>
          <w:rFonts w:hint="default" w:ascii="Times New Roman" w:hAnsi="Times New Roman" w:eastAsia="方正小标宋_GBK" w:cs="Times New Roman"/>
          <w:bCs/>
          <w:color w:val="auto"/>
          <w:sz w:val="44"/>
          <w:szCs w:val="44"/>
          <w:highlight w:val="none"/>
          <w:u w:val="none"/>
        </w:rPr>
        <w:t>复</w:t>
      </w:r>
    </w:p>
    <w:p>
      <w:pPr>
        <w:keepNext w:val="0"/>
        <w:keepLines w:val="0"/>
        <w:pageBreakBefore w:val="0"/>
        <w:widowControl/>
        <w:kinsoku/>
        <w:wordWrap/>
        <w:overflowPunct/>
        <w:topLinePunct w:val="0"/>
        <w:bidi w:val="0"/>
        <w:adjustRightInd/>
        <w:snapToGrid/>
        <w:spacing w:line="600" w:lineRule="exact"/>
        <w:jc w:val="center"/>
        <w:textAlignment w:val="baseline"/>
        <w:rPr>
          <w:rFonts w:hint="default" w:ascii="Times New Roman" w:hAnsi="Times New Roman" w:eastAsia="宋体" w:cs="Times New Roman"/>
          <w:b/>
          <w:color w:val="auto"/>
          <w:sz w:val="32"/>
          <w:szCs w:val="32"/>
          <w:highlight w:val="none"/>
          <w:u w:val="none"/>
        </w:rPr>
      </w:pPr>
    </w:p>
    <w:p>
      <w:pPr>
        <w:keepNext w:val="0"/>
        <w:keepLines w:val="0"/>
        <w:pageBreakBefore w:val="0"/>
        <w:widowControl/>
        <w:kinsoku/>
        <w:wordWrap/>
        <w:overflowPunct/>
        <w:topLinePunct w:val="0"/>
        <w:bidi w:val="0"/>
        <w:adjustRightInd/>
        <w:snapToGrid/>
        <w:spacing w:line="600" w:lineRule="exact"/>
        <w:jc w:val="left"/>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广州市人民政府：</w:t>
      </w:r>
    </w:p>
    <w:p>
      <w:pPr>
        <w:keepNext w:val="0"/>
        <w:keepLines w:val="0"/>
        <w:pageBreakBefore w:val="0"/>
        <w:widowControl/>
        <w:kinsoku/>
        <w:wordWrap/>
        <w:overflowPunct/>
        <w:topLinePunct w:val="0"/>
        <w:bidi w:val="0"/>
        <w:adjustRightInd/>
        <w:snapToGrid/>
        <w:spacing w:line="600" w:lineRule="exact"/>
        <w:ind w:firstLine="645"/>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你市关于申请广州市番禺区2025年度第</w:t>
      </w:r>
      <w:r>
        <w:rPr>
          <w:rFonts w:hint="eastAsia" w:ascii="Times New Roman" w:hAnsi="Times New Roman" w:eastAsia="仿宋_GB2312" w:cs="Times New Roman"/>
          <w:color w:val="auto"/>
          <w:sz w:val="32"/>
          <w:szCs w:val="32"/>
          <w:highlight w:val="none"/>
          <w:u w:val="none"/>
          <w:lang w:eastAsia="zh-CN"/>
        </w:rPr>
        <w:t>七</w:t>
      </w:r>
      <w:r>
        <w:rPr>
          <w:rFonts w:hint="default" w:ascii="Times New Roman" w:hAnsi="Times New Roman" w:eastAsia="仿宋_GB2312" w:cs="Times New Roman"/>
          <w:color w:val="auto"/>
          <w:sz w:val="32"/>
          <w:szCs w:val="32"/>
          <w:highlight w:val="none"/>
          <w:u w:val="none"/>
          <w:lang w:eastAsia="zh-CN"/>
        </w:rPr>
        <w:t>批次城镇建设用地</w:t>
      </w:r>
      <w:r>
        <w:rPr>
          <w:rFonts w:hint="default" w:ascii="Times New Roman" w:hAnsi="Times New Roman" w:eastAsia="仿宋_GB2312" w:cs="Times New Roman"/>
          <w:color w:val="auto"/>
          <w:sz w:val="32"/>
          <w:szCs w:val="32"/>
          <w:highlight w:val="none"/>
          <w:u w:val="none"/>
          <w:lang w:val="en-US" w:eastAsia="zh-CN"/>
        </w:rPr>
        <w:t>土地征收的请示收悉</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现</w:t>
      </w:r>
      <w:r>
        <w:rPr>
          <w:rFonts w:hint="default" w:ascii="Times New Roman" w:hAnsi="Times New Roman" w:eastAsia="仿宋_GB2312" w:cs="Times New Roman"/>
          <w:color w:val="auto"/>
          <w:sz w:val="32"/>
          <w:szCs w:val="32"/>
          <w:highlight w:val="none"/>
          <w:u w:val="none"/>
        </w:rPr>
        <w:t>批复如下：</w:t>
      </w:r>
    </w:p>
    <w:p>
      <w:pPr>
        <w:pStyle w:val="5"/>
        <w:widowControl w:val="0"/>
        <w:autoSpaceDE w:val="0"/>
        <w:autoSpaceDN w:val="0"/>
        <w:spacing w:line="58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lang w:val="en-US" w:eastAsia="zh-CN" w:bidi="ar"/>
        </w:rPr>
        <w:t>一、同意使用</w:t>
      </w:r>
      <w:r>
        <w:rPr>
          <w:rFonts w:hint="eastAsia" w:eastAsia="仿宋_GB2312" w:cs="Times New Roman"/>
          <w:color w:val="auto"/>
          <w:kern w:val="0"/>
          <w:sz w:val="32"/>
          <w:szCs w:val="32"/>
          <w:highlight w:val="none"/>
          <w:lang w:val="en-US" w:eastAsia="zh-CN" w:bidi="ar"/>
        </w:rPr>
        <w:t>0.0657</w:t>
      </w:r>
      <w:r>
        <w:rPr>
          <w:rFonts w:hint="default" w:ascii="Times New Roman" w:hAnsi="Times New Roman" w:eastAsia="仿宋_GB2312" w:cs="Times New Roman"/>
          <w:color w:val="auto"/>
          <w:kern w:val="0"/>
          <w:sz w:val="32"/>
          <w:szCs w:val="32"/>
          <w:highlight w:val="none"/>
          <w:lang w:val="en-US" w:eastAsia="zh-CN" w:bidi="ar"/>
        </w:rPr>
        <w:t>公顷城镇建设用地，即同意你市</w:t>
      </w:r>
      <w:r>
        <w:rPr>
          <w:rFonts w:hint="eastAsia" w:eastAsia="仿宋_GB2312" w:cs="Times New Roman"/>
          <w:color w:val="auto"/>
          <w:kern w:val="0"/>
          <w:sz w:val="32"/>
          <w:szCs w:val="32"/>
          <w:highlight w:val="none"/>
          <w:lang w:val="en-US" w:eastAsia="zh-CN" w:bidi="ar"/>
        </w:rPr>
        <w:t>使用</w:t>
      </w:r>
      <w:r>
        <w:rPr>
          <w:rFonts w:hint="default" w:ascii="Times New Roman" w:hAnsi="Times New Roman" w:eastAsia="仿宋_GB2312" w:cs="Times New Roman"/>
          <w:color w:val="auto"/>
          <w:kern w:val="0"/>
          <w:sz w:val="32"/>
          <w:szCs w:val="32"/>
          <w:highlight w:val="none"/>
          <w:lang w:val="en-US" w:eastAsia="zh-CN" w:bidi="ar"/>
        </w:rPr>
        <w:t>番禺区</w:t>
      </w:r>
      <w:r>
        <w:rPr>
          <w:rFonts w:hint="eastAsia" w:ascii="仿宋_GB2312" w:hAnsi="仿宋_GB2312" w:eastAsia="仿宋_GB2312" w:cs="仿宋_GB2312"/>
        </w:rPr>
        <w:t>南村镇陈边村股份合作经济社</w:t>
      </w:r>
      <w:r>
        <w:rPr>
          <w:rFonts w:hint="default" w:ascii="Times New Roman" w:hAnsi="Times New Roman" w:eastAsia="仿宋_GB2312" w:cs="Times New Roman"/>
          <w:color w:val="auto"/>
          <w:kern w:val="0"/>
          <w:sz w:val="32"/>
          <w:szCs w:val="32"/>
          <w:highlight w:val="none"/>
          <w:lang w:val="en-US" w:eastAsia="zh-CN" w:bidi="ar"/>
        </w:rPr>
        <w:t>属下的</w:t>
      </w:r>
      <w:r>
        <w:rPr>
          <w:rFonts w:hint="default" w:ascii="Times New Roman" w:hAnsi="Times New Roman" w:eastAsia="仿宋_GB2312" w:cs="Times New Roman"/>
          <w:color w:val="auto"/>
          <w:sz w:val="32"/>
          <w:szCs w:val="32"/>
          <w:highlight w:val="none"/>
          <w:u w:val="none"/>
        </w:rPr>
        <w:t>集体建设用地</w:t>
      </w:r>
      <w:r>
        <w:rPr>
          <w:rFonts w:hint="eastAsia" w:eastAsia="仿宋_GB2312" w:cs="Times New Roman"/>
          <w:color w:val="auto"/>
          <w:sz w:val="32"/>
          <w:szCs w:val="32"/>
          <w:highlight w:val="none"/>
          <w:u w:val="none"/>
          <w:lang w:val="en-US" w:eastAsia="zh-CN"/>
        </w:rPr>
        <w:t>0.0657公顷</w:t>
      </w:r>
      <w:r>
        <w:rPr>
          <w:rFonts w:hint="default" w:ascii="Times New Roman" w:hAnsi="Times New Roman" w:eastAsia="仿宋_GB2312" w:cs="Times New Roman"/>
          <w:color w:val="auto"/>
          <w:sz w:val="32"/>
          <w:szCs w:val="32"/>
          <w:highlight w:val="none"/>
          <w:u w:val="none"/>
        </w:rPr>
        <w:t>，并办理</w:t>
      </w:r>
      <w:r>
        <w:rPr>
          <w:rFonts w:hint="default" w:ascii="Times New Roman" w:hAnsi="Times New Roman" w:eastAsia="仿宋_GB2312" w:cs="Times New Roman"/>
          <w:color w:val="auto"/>
          <w:sz w:val="32"/>
          <w:szCs w:val="32"/>
          <w:highlight w:val="none"/>
          <w:u w:val="none"/>
          <w:lang w:eastAsia="zh-CN"/>
        </w:rPr>
        <w:t>征地</w:t>
      </w:r>
      <w:r>
        <w:rPr>
          <w:rFonts w:hint="default" w:ascii="Times New Roman" w:hAnsi="Times New Roman" w:eastAsia="仿宋_GB2312" w:cs="Times New Roman"/>
          <w:color w:val="auto"/>
          <w:sz w:val="32"/>
          <w:szCs w:val="32"/>
          <w:highlight w:val="none"/>
          <w:u w:val="none"/>
        </w:rPr>
        <w:t>手续</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sz w:val="32"/>
          <w:szCs w:val="32"/>
          <w:highlight w:val="none"/>
          <w:u w:val="none"/>
        </w:rPr>
        <w:t>上述</w:t>
      </w:r>
      <w:r>
        <w:rPr>
          <w:rFonts w:hint="default" w:ascii="Times New Roman" w:hAnsi="Times New Roman" w:eastAsia="仿宋_GB2312" w:cs="Times New Roman"/>
          <w:color w:val="auto"/>
          <w:sz w:val="32"/>
          <w:szCs w:val="32"/>
          <w:highlight w:val="none"/>
          <w:u w:val="none"/>
          <w:lang w:eastAsia="zh-CN"/>
        </w:rPr>
        <w:t>批准建设用地</w:t>
      </w:r>
      <w:r>
        <w:rPr>
          <w:rFonts w:hint="eastAsia" w:eastAsia="仿宋_GB2312" w:cs="Times New Roman"/>
          <w:color w:val="auto"/>
          <w:sz w:val="32"/>
          <w:szCs w:val="32"/>
          <w:highlight w:val="none"/>
          <w:u w:val="none"/>
          <w:lang w:val="en-US" w:eastAsia="zh-CN"/>
        </w:rPr>
        <w:t>0.0657</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kern w:val="0"/>
          <w:sz w:val="32"/>
          <w:szCs w:val="32"/>
          <w:highlight w:val="none"/>
          <w:u w:val="none"/>
          <w:lang w:val="en-US" w:eastAsia="zh-CN" w:bidi="ar"/>
        </w:rPr>
        <w:t>当地人民政府依法依规供应</w:t>
      </w:r>
      <w:r>
        <w:rPr>
          <w:rFonts w:hint="default" w:ascii="Times New Roman" w:hAnsi="Times New Roman" w:eastAsia="仿宋_GB2312" w:cs="Times New Roman"/>
          <w:color w:val="auto"/>
          <w:sz w:val="32"/>
          <w:szCs w:val="32"/>
          <w:highlight w:val="none"/>
        </w:rPr>
        <w:t>。</w:t>
      </w:r>
    </w:p>
    <w:p>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baseline"/>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lang w:val="en-US" w:eastAsia="zh-CN" w:bidi="ar"/>
        </w:rPr>
        <w:t>二、</w:t>
      </w:r>
      <w:r>
        <w:rPr>
          <w:rFonts w:hint="default" w:ascii="Times New Roman" w:hAnsi="Times New Roman" w:eastAsia="仿宋_GB2312" w:cs="Times New Roman"/>
          <w:color w:val="auto"/>
          <w:kern w:val="0"/>
          <w:sz w:val="32"/>
          <w:szCs w:val="32"/>
          <w:highlight w:val="none"/>
          <w:lang w:val="en-US" w:eastAsia="zh-CN" w:bidi="ar"/>
        </w:rPr>
        <w:t>请你市人民政府按照《中华人民共和国土地管理法》有</w:t>
      </w:r>
    </w:p>
    <w:p>
      <w:pPr>
        <w:keepNext w:val="0"/>
        <w:keepLines w:val="0"/>
        <w:pageBreakBefore w:val="0"/>
        <w:widowControl/>
        <w:numPr>
          <w:ilvl w:val="0"/>
          <w:numId w:val="0"/>
        </w:numPr>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default" w:ascii="Times New Roman" w:hAnsi="Times New Roman" w:eastAsia="仿宋_GB2312" w:cs="Times New Roman"/>
          <w:color w:val="auto"/>
          <w:sz w:val="32"/>
          <w:szCs w:val="32"/>
          <w:highlight w:val="none"/>
          <w:u w:val="none"/>
          <w:lang w:eastAsia="zh-CN"/>
        </w:rPr>
        <w:t>你市相关不动产登记机构依此办理集体土地所有权注销或变更登记。</w:t>
      </w:r>
    </w:p>
    <w:p>
      <w:pPr>
        <w:keepNext w:val="0"/>
        <w:keepLines w:val="0"/>
        <w:pageBreakBefore w:val="0"/>
        <w:widowControl/>
        <w:kinsoku/>
        <w:wordWrap/>
        <w:overflowPunct/>
        <w:topLinePunct w:val="0"/>
        <w:bidi w:val="0"/>
        <w:adjustRightInd/>
        <w:snapToGrid/>
        <w:spacing w:line="600" w:lineRule="exact"/>
        <w:ind w:firstLine="645"/>
        <w:textAlignment w:val="baseline"/>
        <w:rPr>
          <w:rFonts w:hint="default" w:ascii="Times New Roman" w:hAnsi="Times New Roman" w:eastAsia="仿宋_GB2312" w:cs="Times New Roman"/>
          <w:b w:val="0"/>
          <w:color w:val="auto"/>
          <w:sz w:val="32"/>
          <w:szCs w:val="32"/>
          <w:highlight w:val="none"/>
        </w:rPr>
      </w:pP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none"/>
        </w:rPr>
        <w:t>批后实施情况和</w:t>
      </w:r>
      <w:r>
        <w:rPr>
          <w:rFonts w:hint="default" w:ascii="Times New Roman" w:hAnsi="Times New Roman" w:eastAsia="仿宋_GB2312" w:cs="Times New Roman"/>
          <w:color w:val="auto"/>
          <w:sz w:val="32"/>
          <w:szCs w:val="32"/>
          <w:highlight w:val="none"/>
        </w:rPr>
        <w:t>具体项目供地情况须按规定报备。</w:t>
      </w:r>
    </w:p>
    <w:p>
      <w:pPr>
        <w:keepNext w:val="0"/>
        <w:keepLines w:val="0"/>
        <w:pageBreakBefore w:val="0"/>
        <w:widowControl/>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ind w:firstLine="645"/>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广东省人民政府</w:t>
      </w:r>
    </w:p>
    <w:p>
      <w:pPr>
        <w:keepNext w:val="0"/>
        <w:keepLines w:val="0"/>
        <w:pageBreakBefore w:val="0"/>
        <w:widowControl/>
        <w:kinsoku/>
        <w:wordWrap/>
        <w:overflowPunct/>
        <w:topLinePunct w:val="0"/>
        <w:bidi w:val="0"/>
        <w:adjustRightInd/>
        <w:snapToGrid/>
        <w:spacing w:line="600" w:lineRule="exact"/>
        <w:ind w:firstLine="645"/>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 xml:space="preserve">年 </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 xml:space="preserve"> 月</w:t>
      </w:r>
      <w:r>
        <w:rPr>
          <w:rFonts w:hint="default" w:ascii="Times New Roman" w:hAnsi="Times New Roman" w:eastAsia="仿宋_GB2312" w:cs="Times New Roman"/>
          <w:color w:val="auto"/>
          <w:sz w:val="32"/>
          <w:szCs w:val="32"/>
          <w:highlight w:val="none"/>
          <w:lang w:val="en-US"/>
        </w:rPr>
        <w:t xml:space="preserve"> </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rPr>
        <w:t xml:space="preserve"> </w:t>
      </w:r>
      <w:r>
        <w:rPr>
          <w:rFonts w:hint="default" w:ascii="Times New Roman" w:hAnsi="Times New Roman" w:eastAsia="仿宋_GB2312" w:cs="Times New Roman"/>
          <w:color w:val="auto"/>
          <w:sz w:val="32"/>
          <w:szCs w:val="32"/>
          <w:highlight w:val="none"/>
        </w:rPr>
        <w:t>日</w:t>
      </w:r>
    </w:p>
    <w:p>
      <w:pPr>
        <w:keepNext w:val="0"/>
        <w:keepLines w:val="0"/>
        <w:pageBreakBefore w:val="0"/>
        <w:widowControl/>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highlight w:val="none"/>
        </w:rPr>
      </w:pPr>
    </w:p>
    <w:p>
      <w:pPr>
        <w:spacing w:line="600" w:lineRule="exact"/>
        <w:rPr>
          <w:rFonts w:hint="default"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560" w:lineRule="exact"/>
        <w:ind w:left="947" w:leftChars="201" w:hanging="525" w:hangingChars="250"/>
      </w:pPr>
      <w:bookmarkStart w:id="0" w:name="_GoBack"/>
      <w:bookmarkEnd w:id="0"/>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mJlMmE1NjMwOGJhZWZlNWU4ZWZmYjQxYzljYzcifQ=="/>
  </w:docVars>
  <w:rsids>
    <w:rsidRoot w:val="00000000"/>
    <w:rsid w:val="004F1C28"/>
    <w:rsid w:val="06150E56"/>
    <w:rsid w:val="06767895"/>
    <w:rsid w:val="09F2308E"/>
    <w:rsid w:val="0D1A3491"/>
    <w:rsid w:val="16F72DAD"/>
    <w:rsid w:val="18163C17"/>
    <w:rsid w:val="1A4F2390"/>
    <w:rsid w:val="1D971FD1"/>
    <w:rsid w:val="21880C70"/>
    <w:rsid w:val="26AD21BF"/>
    <w:rsid w:val="2C8A00E4"/>
    <w:rsid w:val="2DCD27D1"/>
    <w:rsid w:val="2EF827B9"/>
    <w:rsid w:val="2FA569E4"/>
    <w:rsid w:val="3C8C7164"/>
    <w:rsid w:val="3DBD4233"/>
    <w:rsid w:val="3EDF5310"/>
    <w:rsid w:val="53303CE8"/>
    <w:rsid w:val="57F93B84"/>
    <w:rsid w:val="60000F1F"/>
    <w:rsid w:val="645E737C"/>
    <w:rsid w:val="69BA4A57"/>
    <w:rsid w:val="6C5B18DD"/>
    <w:rsid w:val="79C8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2026-04-16T06:02:00Z</dcterms:created>
  <dc:creator>qw</dc:creator>
  <cp:lastModifiedBy>石伟雄</cp:lastModifiedBy>
  <dcterms:modified xsi:type="dcterms:W3CDTF">2026-07-17T06:36:57Z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8D75EBC82770410DA473FBD83A544B01_12</vt:lpwstr>
  </property>
</Properties>
</file>