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0FBA">
      <w:pPr>
        <w:spacing w:line="560" w:lineRule="exact"/>
        <w:jc w:val="center"/>
        <w:rPr>
          <w:rFonts w:ascii="Times New Roman" w:hAnsi="Times New Roman" w:eastAsia="方正小标宋简体" w:cs="Times New Roman"/>
          <w:sz w:val="44"/>
          <w:szCs w:val="44"/>
        </w:rPr>
      </w:pPr>
    </w:p>
    <w:p w14:paraId="47461781">
      <w:pPr>
        <w:spacing w:line="560" w:lineRule="exact"/>
        <w:jc w:val="center"/>
        <w:rPr>
          <w:rFonts w:ascii="Times New Roman" w:hAnsi="Times New Roman" w:eastAsia="方正小标宋简体" w:cs="Times New Roman"/>
          <w:sz w:val="44"/>
          <w:szCs w:val="44"/>
        </w:rPr>
      </w:pPr>
    </w:p>
    <w:p w14:paraId="6A479052">
      <w:pPr>
        <w:spacing w:line="560" w:lineRule="exact"/>
        <w:jc w:val="center"/>
        <w:rPr>
          <w:rFonts w:ascii="Times New Roman" w:hAnsi="Times New Roman" w:eastAsia="方正小标宋简体" w:cs="Times New Roman"/>
          <w:sz w:val="44"/>
          <w:szCs w:val="44"/>
        </w:rPr>
      </w:pPr>
    </w:p>
    <w:p w14:paraId="795C3BBD">
      <w:pPr>
        <w:spacing w:line="560" w:lineRule="exact"/>
        <w:jc w:val="center"/>
        <w:rPr>
          <w:rFonts w:hint="eastAsia" w:ascii="Times New Roman" w:hAnsi="Times New Roman" w:eastAsia="方正小标宋简体" w:cs="Times New Roman"/>
          <w:sz w:val="44"/>
          <w:szCs w:val="44"/>
          <w:lang w:val="en-US" w:eastAsia="zh-CN"/>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hint="eastAsia" w:ascii="Times New Roman" w:hAnsi="Times New Roman" w:eastAsia="方正小标宋简体" w:cs="Times New Roman"/>
          <w:sz w:val="44"/>
          <w:szCs w:val="44"/>
          <w:lang w:val="en-US" w:eastAsia="zh-CN"/>
        </w:rPr>
        <w:t>2026</w:t>
      </w:r>
      <w:r>
        <w:rPr>
          <w:rFonts w:ascii="Times New Roman" w:hAnsi="Times New Roman" w:eastAsia="方正小标宋简体" w:cs="Times New Roman"/>
          <w:sz w:val="44"/>
          <w:szCs w:val="44"/>
        </w:rPr>
        <w:t>年度第</w:t>
      </w:r>
      <w:r>
        <w:rPr>
          <w:rFonts w:hint="eastAsia" w:ascii="Times New Roman" w:hAnsi="Times New Roman" w:eastAsia="方正小标宋简体" w:cs="Times New Roman"/>
          <w:sz w:val="44"/>
          <w:szCs w:val="44"/>
          <w:lang w:val="en-US" w:eastAsia="zh-CN"/>
        </w:rPr>
        <w:t>六十五</w:t>
      </w:r>
      <w:r>
        <w:rPr>
          <w:rFonts w:ascii="Times New Roman" w:hAnsi="Times New Roman" w:eastAsia="方正小标宋简体" w:cs="Times New Roman"/>
          <w:sz w:val="44"/>
          <w:szCs w:val="44"/>
        </w:rPr>
        <w:t>批次城镇建设用地（</w:t>
      </w:r>
      <w:r>
        <w:rPr>
          <w:rFonts w:hint="eastAsia" w:ascii="Times New Roman" w:hAnsi="Times New Roman" w:eastAsia="方正小标宋简体" w:cs="Times New Roman"/>
          <w:sz w:val="44"/>
          <w:szCs w:val="44"/>
          <w:lang w:val="en-US" w:eastAsia="zh-CN"/>
        </w:rPr>
        <w:t>花山镇站东片区二期</w:t>
      </w:r>
    </w:p>
    <w:p w14:paraId="40B2437B">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地块一</w:t>
      </w:r>
      <w:r>
        <w:rPr>
          <w:rFonts w:ascii="Times New Roman" w:hAnsi="Times New Roman" w:eastAsia="方正小标宋简体" w:cs="Times New Roman"/>
          <w:sz w:val="44"/>
          <w:szCs w:val="44"/>
        </w:rPr>
        <w:t>）的征地补偿安置方案</w:t>
      </w:r>
    </w:p>
    <w:p w14:paraId="17DC984C">
      <w:pPr>
        <w:spacing w:line="560" w:lineRule="exact"/>
        <w:ind w:firstLine="640" w:firstLineChars="200"/>
        <w:rPr>
          <w:rFonts w:ascii="Times New Roman" w:hAnsi="Times New Roman" w:eastAsia="仿宋_GB2312" w:cs="Times New Roman"/>
          <w:sz w:val="32"/>
          <w:szCs w:val="32"/>
        </w:rPr>
      </w:pPr>
    </w:p>
    <w:p w14:paraId="11D3A35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lang w:val="en-US" w:eastAsia="zh-CN"/>
        </w:rPr>
        <w:t>花山镇</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广州市花都区花山镇</w:t>
      </w:r>
      <w:r>
        <w:rPr>
          <w:rFonts w:hint="eastAsia" w:ascii="Times New Roman" w:hAnsi="Times New Roman" w:eastAsia="仿宋_GB2312" w:cs="Times New Roman"/>
          <w:sz w:val="32"/>
          <w:szCs w:val="32"/>
          <w:lang w:eastAsia="zh-CN"/>
        </w:rPr>
        <w:t>洛场村第九经济合作社，</w:t>
      </w:r>
      <w:r>
        <w:rPr>
          <w:rFonts w:hint="eastAsia" w:ascii="Times New Roman" w:hAnsi="Times New Roman" w:eastAsia="仿宋_GB2312" w:cs="Times New Roman"/>
          <w:sz w:val="32"/>
          <w:szCs w:val="32"/>
          <w:lang w:val="en-US" w:eastAsia="zh-CN"/>
        </w:rPr>
        <w:t>洛场村第十经济合作社，</w:t>
      </w:r>
      <w:r>
        <w:rPr>
          <w:rFonts w:hint="eastAsia" w:ascii="Times New Roman" w:hAnsi="Times New Roman" w:eastAsia="仿宋_GB2312" w:cs="Times New Roman"/>
          <w:sz w:val="32"/>
          <w:szCs w:val="32"/>
          <w:lang w:eastAsia="zh-CN"/>
        </w:rPr>
        <w:t>洛场村第十二经济合作社</w:t>
      </w:r>
      <w:r>
        <w:rPr>
          <w:rFonts w:hint="eastAsia" w:ascii="Times New Roman" w:hAnsi="Times New Roman" w:eastAsia="仿宋_GB2312" w:cs="Times New Roman"/>
          <w:sz w:val="32"/>
          <w:szCs w:val="32"/>
          <w:lang w:val="en-US" w:eastAsia="zh-CN"/>
        </w:rPr>
        <w:t>，洛场村第十三经济合作社，洛场村第十五经济合作社，洛场村第十三经济合作社、第十五经济合作社（共有）</w:t>
      </w:r>
      <w:r>
        <w:rPr>
          <w:rFonts w:hint="eastAsia" w:ascii="Times New Roman" w:hAnsi="Times New Roman" w:eastAsia="仿宋_GB2312" w:cs="Times New Roman"/>
          <w:sz w:val="32"/>
          <w:szCs w:val="32"/>
          <w:lang w:eastAsia="zh-CN"/>
        </w:rPr>
        <w:t>；平东村第八经济合作社</w:t>
      </w:r>
      <w:r>
        <w:rPr>
          <w:rFonts w:hint="eastAsia" w:ascii="Times New Roman" w:hAnsi="Times New Roman" w:eastAsia="仿宋_GB2312" w:cs="Times New Roman"/>
          <w:sz w:val="32"/>
          <w:szCs w:val="32"/>
          <w:lang w:val="en-US" w:eastAsia="zh-CN"/>
        </w:rPr>
        <w:t>，平东村第九经济合作社、第十经济合作社（共有）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平东村庆隆经济合作社</w:t>
      </w:r>
      <w:r>
        <w:rPr>
          <w:rFonts w:hint="eastAsia" w:ascii="Times New Roman" w:hAnsi="Times New Roman" w:eastAsia="仿宋_GB2312" w:cs="Times New Roman"/>
          <w:sz w:val="32"/>
          <w:szCs w:val="32"/>
        </w:rPr>
        <w:t>属下的集体土地共17</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7294公顷。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7F2E42C1">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5941922F">
      <w:pPr>
        <w:numPr>
          <w:ilvl w:val="255"/>
          <w:numId w:val="0"/>
        </w:numPr>
        <w:spacing w:line="560" w:lineRule="exact"/>
        <w:ind w:firstLine="640" w:firstLineChars="200"/>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rPr>
        <w:t>广州市花都区花山镇</w:t>
      </w:r>
      <w:r>
        <w:rPr>
          <w:rFonts w:hint="eastAsia" w:ascii="Times New Roman" w:hAnsi="Times New Roman" w:eastAsia="仿宋_GB2312" w:cs="Times New Roman"/>
          <w:sz w:val="32"/>
          <w:szCs w:val="32"/>
          <w:lang w:eastAsia="zh-CN"/>
        </w:rPr>
        <w:t>洛场村第九经济合作社，</w:t>
      </w:r>
      <w:r>
        <w:rPr>
          <w:rFonts w:hint="eastAsia" w:ascii="Times New Roman" w:hAnsi="Times New Roman" w:eastAsia="仿宋_GB2312" w:cs="Times New Roman"/>
          <w:sz w:val="32"/>
          <w:szCs w:val="32"/>
          <w:lang w:val="en-US" w:eastAsia="zh-CN"/>
        </w:rPr>
        <w:t>洛场村第十经济合作社，</w:t>
      </w:r>
      <w:r>
        <w:rPr>
          <w:rFonts w:hint="eastAsia" w:ascii="Times New Roman" w:hAnsi="Times New Roman" w:eastAsia="仿宋_GB2312" w:cs="Times New Roman"/>
          <w:sz w:val="32"/>
          <w:szCs w:val="32"/>
          <w:lang w:eastAsia="zh-CN"/>
        </w:rPr>
        <w:t>洛场村第十二经济合作社</w:t>
      </w:r>
      <w:r>
        <w:rPr>
          <w:rFonts w:hint="eastAsia" w:ascii="Times New Roman" w:hAnsi="Times New Roman" w:eastAsia="仿宋_GB2312" w:cs="Times New Roman"/>
          <w:sz w:val="32"/>
          <w:szCs w:val="32"/>
          <w:lang w:val="en-US" w:eastAsia="zh-CN"/>
        </w:rPr>
        <w:t>，洛场村第十三经济合作社，洛场村第十五经济合作社，洛场村第十三经济合作社、第十五经济合作社（共有）</w:t>
      </w:r>
      <w:r>
        <w:rPr>
          <w:rFonts w:hint="eastAsia" w:ascii="Times New Roman" w:hAnsi="Times New Roman" w:eastAsia="仿宋_GB2312" w:cs="Times New Roman"/>
          <w:sz w:val="32"/>
          <w:szCs w:val="32"/>
          <w:lang w:eastAsia="zh-CN"/>
        </w:rPr>
        <w:t>；平东村第八经济合作社</w:t>
      </w:r>
      <w:r>
        <w:rPr>
          <w:rFonts w:hint="eastAsia" w:ascii="Times New Roman" w:hAnsi="Times New Roman" w:eastAsia="仿宋_GB2312" w:cs="Times New Roman"/>
          <w:sz w:val="32"/>
          <w:szCs w:val="32"/>
          <w:lang w:val="en-US" w:eastAsia="zh-CN"/>
        </w:rPr>
        <w:t>，平东村第九经济合作社、第十经济合作社（共有）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平东村庆隆经济合作社</w:t>
      </w:r>
      <w:r>
        <w:rPr>
          <w:rFonts w:ascii="Times New Roman" w:hAnsi="Times New Roman" w:eastAsia="仿宋_GB2312" w:cs="Times New Roman"/>
          <w:bCs/>
          <w:sz w:val="32"/>
          <w:szCs w:val="32"/>
        </w:rPr>
        <w:t>范围内</w:t>
      </w:r>
      <w:bookmarkEnd w:id="0"/>
      <w:r>
        <w:rPr>
          <w:rFonts w:ascii="Times New Roman" w:hAnsi="Times New Roman" w:eastAsia="仿宋_GB2312" w:cs="Times New Roman"/>
          <w:bCs/>
          <w:sz w:val="32"/>
          <w:szCs w:val="32"/>
        </w:rPr>
        <w:t>。实际征收土地范围以最终批准文件为准。</w:t>
      </w:r>
    </w:p>
    <w:p w14:paraId="69135CEA">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26E06071">
      <w:pPr>
        <w:numPr>
          <w:ilvl w:val="255"/>
          <w:numId w:val="0"/>
        </w:numPr>
        <w:spacing w:line="560" w:lineRule="exact"/>
        <w:ind w:firstLine="640" w:firstLineChars="200"/>
        <w:rPr>
          <w:rFonts w:ascii="Times New Roman" w:hAnsi="Times New Roman" w:eastAsia="仿宋_GB2312" w:cs="Times New Roman"/>
          <w:bCs/>
          <w:sz w:val="32"/>
          <w:szCs w:val="32"/>
        </w:rPr>
      </w:pPr>
      <w:bookmarkStart w:id="1" w:name="_Hlk142467650"/>
      <w:r>
        <w:rPr>
          <w:rFonts w:hint="eastAsia" w:ascii="Times New Roman" w:hAnsi="Times New Roman" w:eastAsia="仿宋_GB2312" w:cs="Times New Roman"/>
          <w:bCs/>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w:t>
      </w:r>
    </w:p>
    <w:bookmarkEnd w:id="1"/>
    <w:p w14:paraId="08E083F4">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14:paraId="2832E442">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14:paraId="1CF784ED">
      <w:pPr>
        <w:numPr>
          <w:ilvl w:val="255"/>
          <w:numId w:val="0"/>
        </w:numPr>
        <w:spacing w:line="560" w:lineRule="exact"/>
        <w:ind w:firstLine="640" w:firstLineChars="200"/>
        <w:rPr>
          <w:rFonts w:hint="eastAsia" w:ascii="Times New Roman" w:hAnsi="Times New Roman" w:eastAsia="仿宋_GB2312" w:cs="Times New Roman"/>
          <w:sz w:val="32"/>
          <w:szCs w:val="32"/>
        </w:rPr>
      </w:pPr>
      <w:bookmarkStart w:id="2" w:name="_Hlk155255234"/>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花山镇</w:t>
      </w:r>
      <w:r>
        <w:rPr>
          <w:rFonts w:hint="eastAsia" w:ascii="Times New Roman" w:hAnsi="Times New Roman" w:eastAsia="仿宋_GB2312" w:cs="Times New Roman"/>
          <w:sz w:val="32"/>
          <w:szCs w:val="32"/>
          <w:lang w:eastAsia="zh-CN"/>
        </w:rPr>
        <w:t>洛场村第九经济合作社，</w:t>
      </w:r>
      <w:r>
        <w:rPr>
          <w:rFonts w:hint="eastAsia" w:ascii="Times New Roman" w:hAnsi="Times New Roman" w:eastAsia="仿宋_GB2312" w:cs="Times New Roman"/>
          <w:sz w:val="32"/>
          <w:szCs w:val="32"/>
          <w:lang w:val="en-US" w:eastAsia="zh-CN"/>
        </w:rPr>
        <w:t>洛场村第十经济合作社，</w:t>
      </w:r>
      <w:r>
        <w:rPr>
          <w:rFonts w:hint="eastAsia" w:ascii="Times New Roman" w:hAnsi="Times New Roman" w:eastAsia="仿宋_GB2312" w:cs="Times New Roman"/>
          <w:sz w:val="32"/>
          <w:szCs w:val="32"/>
          <w:lang w:eastAsia="zh-CN"/>
        </w:rPr>
        <w:t>洛场村第十二经济合作社</w:t>
      </w:r>
      <w:r>
        <w:rPr>
          <w:rFonts w:hint="eastAsia" w:ascii="Times New Roman" w:hAnsi="Times New Roman" w:eastAsia="仿宋_GB2312" w:cs="Times New Roman"/>
          <w:sz w:val="32"/>
          <w:szCs w:val="32"/>
          <w:lang w:val="en-US" w:eastAsia="zh-CN"/>
        </w:rPr>
        <w:t>，洛场村第十三经济合作社，洛场村第十五经济合作社，洛场村第十三经济合作社、第十五经济合作社（共有）</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w:t>
      </w:r>
      <w:r>
        <w:rPr>
          <w:rFonts w:hint="eastAsia" w:ascii="Times New Roman" w:hAnsi="Times New Roman" w:eastAsia="仿宋_GB2312" w:cs="Times New Roman"/>
          <w:sz w:val="32"/>
          <w:szCs w:val="32"/>
          <w:lang w:val="en-US" w:eastAsia="zh-CN"/>
        </w:rPr>
        <w:t>共11.1717</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rPr>
        <w:t>167.5755</w:t>
      </w:r>
      <w:r>
        <w:rPr>
          <w:rFonts w:ascii="Times New Roman" w:hAnsi="Times New Roman" w:eastAsia="仿宋_GB2312" w:cs="Times New Roman"/>
          <w:sz w:val="32"/>
          <w:szCs w:val="32"/>
        </w:rPr>
        <w:t>亩）。</w:t>
      </w:r>
      <w:r>
        <w:rPr>
          <w:rFonts w:hint="eastAsia" w:ascii="Times New Roman" w:hAnsi="Times New Roman" w:eastAsia="仿宋_GB2312" w:cs="Times New Roman"/>
          <w:sz w:val="32"/>
          <w:szCs w:val="32"/>
        </w:rPr>
        <w:t>其中，农用地</w:t>
      </w:r>
      <w:r>
        <w:rPr>
          <w:rFonts w:hint="eastAsia" w:ascii="Times New Roman" w:hAnsi="Times New Roman" w:eastAsia="仿宋_GB2312" w:cs="Times New Roman"/>
          <w:sz w:val="32"/>
          <w:szCs w:val="32"/>
          <w:lang w:val="en-US" w:eastAsia="zh-CN"/>
        </w:rPr>
        <w:t>10.9457</w:t>
      </w:r>
      <w:r>
        <w:rPr>
          <w:rFonts w:hint="eastAsia" w:ascii="Times New Roman" w:hAnsi="Times New Roman" w:eastAsia="仿宋_GB2312" w:cs="Times New Roman"/>
          <w:sz w:val="32"/>
          <w:szCs w:val="32"/>
        </w:rPr>
        <w:t>公顷（164.1855亩），含耕地1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3040公顷（</w:t>
      </w:r>
      <w:r>
        <w:rPr>
          <w:rFonts w:hint="eastAsia" w:ascii="Times New Roman" w:hAnsi="Times New Roman" w:eastAsia="仿宋_GB2312" w:cs="Times New Roman"/>
          <w:sz w:val="32"/>
          <w:szCs w:val="32"/>
          <w:lang w:val="en-US" w:eastAsia="zh-CN"/>
        </w:rPr>
        <w:t>19.5600</w:t>
      </w:r>
      <w:r>
        <w:rPr>
          <w:rFonts w:hint="eastAsia" w:ascii="Times New Roman" w:hAnsi="Times New Roman" w:eastAsia="仿宋_GB2312" w:cs="Times New Roman"/>
          <w:sz w:val="32"/>
          <w:szCs w:val="32"/>
        </w:rPr>
        <w:t>亩）；建设用地</w:t>
      </w:r>
      <w:r>
        <w:rPr>
          <w:rFonts w:hint="eastAsia" w:ascii="Times New Roman" w:hAnsi="Times New Roman" w:eastAsia="仿宋_GB2312" w:cs="Times New Roman"/>
          <w:sz w:val="32"/>
          <w:szCs w:val="32"/>
          <w:lang w:val="en-US" w:eastAsia="zh-CN"/>
        </w:rPr>
        <w:t>0.2260</w:t>
      </w:r>
      <w:r>
        <w:rPr>
          <w:rFonts w:hint="eastAsia" w:ascii="Times New Roman" w:hAnsi="Times New Roman" w:eastAsia="仿宋_GB2312" w:cs="Times New Roman"/>
          <w:sz w:val="32"/>
          <w:szCs w:val="32"/>
        </w:rPr>
        <w:t>公顷（3.39</w:t>
      </w:r>
      <w:r>
        <w:rPr>
          <w:rFonts w:hint="eastAsia"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rPr>
        <w:t>亩）；不涉及未利用地。</w:t>
      </w:r>
    </w:p>
    <w:p w14:paraId="375EA76F">
      <w:pPr>
        <w:numPr>
          <w:ilvl w:val="255"/>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lang w:val="en-US" w:eastAsia="zh-CN"/>
        </w:rPr>
        <w:t>花山镇</w:t>
      </w:r>
      <w:r>
        <w:rPr>
          <w:rFonts w:hint="eastAsia" w:ascii="Times New Roman" w:hAnsi="Times New Roman" w:eastAsia="仿宋_GB2312" w:cs="Times New Roman"/>
          <w:sz w:val="32"/>
          <w:szCs w:val="32"/>
          <w:lang w:eastAsia="zh-CN"/>
        </w:rPr>
        <w:t>平东村第八经济合作社</w:t>
      </w:r>
      <w:r>
        <w:rPr>
          <w:rFonts w:hint="eastAsia" w:ascii="Times New Roman" w:hAnsi="Times New Roman" w:eastAsia="仿宋_GB2312" w:cs="Times New Roman"/>
          <w:sz w:val="32"/>
          <w:szCs w:val="32"/>
          <w:lang w:val="en-US" w:eastAsia="zh-CN"/>
        </w:rPr>
        <w:t>，平东村第九经济合作社、第十经济合作社（共有）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平东村庆隆经济合作社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地共6</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5577</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rPr>
        <w:t>98.3655</w:t>
      </w:r>
      <w:r>
        <w:rPr>
          <w:rFonts w:ascii="Times New Roman" w:hAnsi="Times New Roman" w:eastAsia="仿宋_GB2312" w:cs="Times New Roman"/>
          <w:sz w:val="32"/>
          <w:szCs w:val="32"/>
        </w:rPr>
        <w:t>亩）。</w:t>
      </w:r>
      <w:r>
        <w:rPr>
          <w:rFonts w:hint="eastAsia" w:ascii="Times New Roman" w:hAnsi="Times New Roman" w:eastAsia="仿宋_GB2312" w:cs="Times New Roman"/>
          <w:sz w:val="32"/>
          <w:szCs w:val="32"/>
        </w:rPr>
        <w:t>其中，农用地6</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3830公顷（95.745</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亩），含耕地</w:t>
      </w:r>
      <w:r>
        <w:rPr>
          <w:rFonts w:hint="eastAsia" w:ascii="Times New Roman" w:hAnsi="Times New Roman" w:eastAsia="仿宋_GB2312" w:cs="Times New Roman"/>
          <w:sz w:val="32"/>
          <w:szCs w:val="32"/>
          <w:lang w:val="en-US" w:eastAsia="zh-CN"/>
        </w:rPr>
        <w:t>0.6669</w:t>
      </w:r>
      <w:r>
        <w:rPr>
          <w:rFonts w:hint="eastAsia" w:ascii="Times New Roman" w:hAnsi="Times New Roman" w:eastAsia="仿宋_GB2312" w:cs="Times New Roman"/>
          <w:sz w:val="32"/>
          <w:szCs w:val="32"/>
        </w:rPr>
        <w:t>公顷（10.0035亩）；建设用地</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1747公顷（2.6205亩）；不涉及未利用地。</w:t>
      </w:r>
    </w:p>
    <w:bookmarkEnd w:id="2"/>
    <w:p w14:paraId="5368E735">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14:paraId="7A7ABA6F">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（一）土地补偿费和安置补助费标准</w:t>
      </w:r>
    </w:p>
    <w:p w14:paraId="514F40E4">
      <w:pPr>
        <w:numPr>
          <w:ilvl w:val="255"/>
          <w:numId w:val="0"/>
        </w:numPr>
        <w:spacing w:line="560" w:lineRule="exact"/>
        <w:ind w:firstLine="640" w:firstLineChars="200"/>
        <w:rPr>
          <w:rFonts w:ascii="Times New Roman" w:hAnsi="Times New Roman" w:eastAsia="仿宋_GB2312" w:cs="Times New Roman"/>
          <w:sz w:val="32"/>
          <w:szCs w:val="32"/>
        </w:rPr>
      </w:pPr>
      <w:bookmarkStart w:id="3" w:name="_Hlk187940246"/>
      <w:r>
        <w:rPr>
          <w:rFonts w:hint="eastAsia" w:ascii="Times New Roman" w:hAnsi="Times New Roman" w:eastAsia="仿宋_GB2312" w:cs="Times New Roman"/>
          <w:sz w:val="32"/>
          <w:szCs w:val="32"/>
        </w:rPr>
        <w:t>根据《</w:t>
      </w:r>
      <w:bookmarkStart w:id="4" w:name="_Hlk161302113"/>
      <w:r>
        <w:rPr>
          <w:rFonts w:hint="eastAsia" w:ascii="Times New Roman" w:hAnsi="Times New Roman" w:eastAsia="仿宋_GB2312" w:cs="Times New Roman"/>
          <w:sz w:val="32"/>
          <w:szCs w:val="32"/>
        </w:rPr>
        <w:t>广东省自然资源厅关于广州市征收农用地区片综合地价成果的批复</w:t>
      </w:r>
      <w:bookmarkEnd w:id="4"/>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号）的规定，土地补偿费标准为</w:t>
      </w:r>
      <w:r>
        <w:rPr>
          <w:rFonts w:ascii="Times New Roman" w:hAnsi="Times New Roman" w:eastAsia="仿宋_GB2312" w:cs="Times New Roman"/>
          <w:sz w:val="32"/>
          <w:szCs w:val="32"/>
        </w:rPr>
        <w:t>120万元/公顷，安置补助</w:t>
      </w:r>
      <w:r>
        <w:rPr>
          <w:rFonts w:hint="eastAsia" w:ascii="Times New Roman" w:hAnsi="Times New Roman" w:eastAsia="仿宋_GB2312" w:cs="Times New Roman"/>
          <w:sz w:val="32"/>
          <w:szCs w:val="32"/>
        </w:rPr>
        <w:t>费</w:t>
      </w:r>
      <w:r>
        <w:rPr>
          <w:rFonts w:ascii="Times New Roman" w:hAnsi="Times New Roman" w:eastAsia="仿宋_GB2312" w:cs="Times New Roman"/>
          <w:sz w:val="32"/>
          <w:szCs w:val="32"/>
        </w:rPr>
        <w:t>标准为120万元/公顷</w:t>
      </w:r>
      <w:r>
        <w:rPr>
          <w:rFonts w:hint="eastAsia" w:ascii="Times New Roman" w:hAnsi="Times New Roman" w:eastAsia="仿宋_GB2312" w:cs="Times New Roman"/>
          <w:sz w:val="32"/>
          <w:szCs w:val="32"/>
        </w:rPr>
        <w:t>。</w:t>
      </w:r>
      <w:bookmarkEnd w:id="3"/>
    </w:p>
    <w:p w14:paraId="35E40BC8">
      <w:pPr>
        <w:numPr>
          <w:ilvl w:val="255"/>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二）农村村民住宅补偿</w:t>
      </w:r>
    </w:p>
    <w:p w14:paraId="42BF9B33">
      <w:pPr>
        <w:numPr>
          <w:ilvl w:val="255"/>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本次征地不涉及农村村民住宅补偿。</w:t>
      </w:r>
    </w:p>
    <w:p w14:paraId="68793B60">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青苗及其他地上附着物</w:t>
      </w:r>
      <w:r>
        <w:rPr>
          <w:rFonts w:ascii="Times New Roman" w:hAnsi="Times New Roman" w:eastAsia="仿宋_GB2312" w:cs="Times New Roman"/>
          <w:sz w:val="32"/>
          <w:szCs w:val="32"/>
        </w:rPr>
        <w:t>补偿</w:t>
      </w:r>
    </w:p>
    <w:p w14:paraId="25BE27F2">
      <w:pPr>
        <w:numPr>
          <w:ilvl w:val="255"/>
          <w:numId w:val="0"/>
        </w:numPr>
        <w:spacing w:line="560" w:lineRule="exact"/>
        <w:ind w:firstLine="640" w:firstLineChars="200"/>
        <w:rPr>
          <w:rFonts w:ascii="Times New Roman" w:hAnsi="Times New Roman" w:eastAsia="仿宋_GB2312" w:cs="Times New Roman"/>
          <w:sz w:val="32"/>
          <w:szCs w:val="32"/>
        </w:rPr>
      </w:pPr>
      <w:bookmarkStart w:id="5" w:name="_Hlk187940261"/>
      <w:r>
        <w:rPr>
          <w:rFonts w:hint="eastAsia" w:eastAsia="仿宋_GB2312"/>
          <w:sz w:val="32"/>
        </w:rPr>
        <w:t>青苗及其他地上附着物</w:t>
      </w:r>
      <w:r>
        <w:rPr>
          <w:rFonts w:ascii="Times New Roman" w:hAnsi="Times New Roman" w:eastAsia="仿宋_GB2312" w:cs="Times New Roman"/>
          <w:sz w:val="32"/>
          <w:szCs w:val="32"/>
        </w:rPr>
        <w:t>补偿</w:t>
      </w:r>
      <w:r>
        <w:rPr>
          <w:rFonts w:hint="eastAsia" w:ascii="Times New Roman" w:hAnsi="Times New Roman" w:eastAsia="仿宋_GB2312" w:cs="Times New Roman"/>
          <w:sz w:val="32"/>
          <w:szCs w:val="32"/>
        </w:rPr>
        <w:t>按照</w:t>
      </w:r>
      <w:r>
        <w:rPr>
          <w:rFonts w:hint="eastAsia" w:eastAsia="仿宋_GB2312"/>
          <w:sz w:val="32"/>
        </w:rPr>
        <w:t>《广州市花都区人民政府关于公布实施花都区征收农村村民住宅、其他地上附着物以及青苗补偿费用标准的公告》（花府</w:t>
      </w:r>
      <w:r>
        <w:rPr>
          <w:rFonts w:hint="eastAsia" w:eastAsia="仿宋_GB2312"/>
          <w:sz w:val="32"/>
          <w:lang w:val="en-US" w:eastAsia="zh-CN"/>
        </w:rPr>
        <w:t>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号）的规定执行。</w:t>
      </w:r>
    </w:p>
    <w:bookmarkEnd w:id="5"/>
    <w:p w14:paraId="34415D8D">
      <w:pPr>
        <w:numPr>
          <w:ilvl w:val="255"/>
          <w:numId w:val="0"/>
        </w:numPr>
        <w:spacing w:line="560" w:lineRule="exact"/>
        <w:ind w:firstLine="640" w:firstLineChars="200"/>
        <w:rPr>
          <w:rFonts w:ascii="Times New Roman" w:hAnsi="Times New Roman" w:eastAsia="黑体" w:cs="Times New Roman"/>
          <w:sz w:val="32"/>
          <w:szCs w:val="32"/>
        </w:rPr>
      </w:pPr>
      <w:bookmarkStart w:id="6" w:name="_Hlk187940290"/>
      <w:r>
        <w:rPr>
          <w:rFonts w:hint="eastAsia" w:ascii="Times New Roman" w:hAnsi="Times New Roman" w:eastAsia="黑体" w:cs="Times New Roman"/>
          <w:sz w:val="32"/>
          <w:szCs w:val="32"/>
        </w:rPr>
        <w:t>五、安置对象</w:t>
      </w:r>
    </w:p>
    <w:p w14:paraId="4CD52AF4">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bookmarkEnd w:id="6"/>
    <w:p w14:paraId="72EDD98C">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14:paraId="29BFB2EB">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rPr>
        <w:t>有关费用已包含在土地补偿费与安置补助费中。</w:t>
      </w:r>
    </w:p>
    <w:p w14:paraId="05EA7B60">
      <w:pPr>
        <w:spacing w:line="560" w:lineRule="exact"/>
        <w:ind w:firstLine="640" w:firstLineChars="200"/>
        <w:rPr>
          <w:rFonts w:eastAsia="仿宋_GB2312"/>
          <w:sz w:val="32"/>
        </w:rPr>
      </w:pPr>
      <w:r>
        <w:rPr>
          <w:rFonts w:eastAsia="仿宋_GB2312"/>
          <w:sz w:val="32"/>
        </w:rPr>
        <w:t>（二）留用地安置。</w:t>
      </w:r>
      <w:bookmarkStart w:id="7" w:name="_Hlk187940305"/>
      <w:r>
        <w:rPr>
          <w:rFonts w:hint="eastAsia" w:ascii="Times New Roman" w:hAnsi="Times New Roman" w:eastAsia="仿宋_GB2312" w:cs="Times New Roman"/>
          <w:sz w:val="32"/>
          <w:szCs w:val="32"/>
        </w:rPr>
        <w:t>根据</w:t>
      </w:r>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rPr>
        <w:t>按实际征收土地面积的1</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，按照</w:t>
      </w:r>
      <w:r>
        <w:rPr>
          <w:rFonts w:hint="eastAsia" w:ascii="Times New Roman" w:hAnsi="Times New Roman" w:eastAsia="仿宋_GB2312" w:cs="Times New Roman"/>
          <w:sz w:val="32"/>
          <w:szCs w:val="32"/>
          <w:lang w:val="en-US" w:eastAsia="zh-CN"/>
        </w:rPr>
        <w:t>实地留地</w:t>
      </w:r>
      <w:r>
        <w:rPr>
          <w:rFonts w:hint="eastAsia" w:ascii="Times New Roman" w:hAnsi="Times New Roman" w:eastAsia="仿宋_GB2312" w:cs="Times New Roman"/>
          <w:sz w:val="32"/>
          <w:szCs w:val="32"/>
        </w:rPr>
        <w:t>方式安排留用地。</w:t>
      </w:r>
    </w:p>
    <w:bookmarkEnd w:id="7"/>
    <w:p w14:paraId="6DB58E81">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rPr>
        <w:t>该项目征收</w:t>
      </w:r>
      <w:r>
        <w:rPr>
          <w:rFonts w:hint="eastAsia" w:ascii="Times New Roman" w:hAnsi="Times New Roman" w:eastAsia="仿宋_GB2312" w:cs="Times New Roman"/>
          <w:sz w:val="32"/>
          <w:szCs w:val="32"/>
          <w:lang w:val="en-US" w:eastAsia="zh-CN"/>
        </w:rPr>
        <w:t>花山镇洛场村、平东村</w:t>
      </w:r>
      <w:r>
        <w:rPr>
          <w:rFonts w:ascii="Times New Roman" w:hAnsi="Times New Roman" w:eastAsia="仿宋_GB2312" w:cs="Times New Roman"/>
          <w:sz w:val="32"/>
          <w:szCs w:val="32"/>
        </w:rPr>
        <w:t>土地面积共</w:t>
      </w:r>
      <w:r>
        <w:rPr>
          <w:rFonts w:hint="eastAsia" w:ascii="Times New Roman" w:hAnsi="Times New Roman" w:eastAsia="仿宋_GB2312" w:cs="Times New Roman"/>
          <w:sz w:val="32"/>
          <w:szCs w:val="32"/>
        </w:rPr>
        <w:t>265.941</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亩，根据《广东省人民政府办公厅转发省人力资源社会保障厅关于进一步完善我省被征地农民养老保障政策意见的通知》（粤府办〔2021〕22号）规定，核定该项目按</w:t>
      </w:r>
      <w:r>
        <w:rPr>
          <w:rFonts w:hint="eastAsia" w:ascii="Times New Roman" w:hAnsi="Times New Roman" w:eastAsia="仿宋_GB2312" w:cs="Times New Roman"/>
          <w:sz w:val="32"/>
          <w:szCs w:val="32"/>
        </w:rPr>
        <w:t>2.14万元/亩的</w:t>
      </w:r>
      <w:r>
        <w:rPr>
          <w:rFonts w:ascii="Times New Roman" w:hAnsi="Times New Roman" w:eastAsia="仿宋_GB2312" w:cs="Times New Roman"/>
          <w:sz w:val="32"/>
          <w:szCs w:val="32"/>
        </w:rPr>
        <w:t>标准一次性计提征地社保费共</w:t>
      </w:r>
      <w:r>
        <w:rPr>
          <w:rFonts w:hint="eastAsia" w:ascii="Times New Roman" w:hAnsi="Times New Roman" w:eastAsia="仿宋_GB2312" w:cs="Times New Roman"/>
          <w:sz w:val="32"/>
          <w:szCs w:val="32"/>
          <w:lang w:val="en-US" w:eastAsia="zh-CN"/>
        </w:rPr>
        <w:t>569.14</w:t>
      </w:r>
      <w:r>
        <w:rPr>
          <w:rFonts w:ascii="Times New Roman" w:hAnsi="Times New Roman" w:eastAsia="仿宋_GB2312" w:cs="Times New Roman"/>
          <w:sz w:val="32"/>
          <w:szCs w:val="32"/>
        </w:rPr>
        <w:t>万元，预存入区“收缴被征地农民养老保障资金过渡户”，专款用于被征地农民养老保障。</w:t>
      </w:r>
    </w:p>
    <w:p w14:paraId="1AA14713">
      <w:pPr>
        <w:numPr>
          <w:ilvl w:val="255"/>
          <w:numId w:val="0"/>
        </w:numPr>
        <w:spacing w:line="560" w:lineRule="exact"/>
        <w:rPr>
          <w:rFonts w:ascii="Times New Roman" w:hAnsi="Times New Roman" w:eastAsia="仿宋_GB2312" w:cs="Times New Roman"/>
          <w:bCs/>
          <w:sz w:val="30"/>
          <w:szCs w:val="30"/>
        </w:rPr>
      </w:pPr>
    </w:p>
    <w:p w14:paraId="48498EB6">
      <w:pPr>
        <w:spacing w:line="560" w:lineRule="exact"/>
        <w:jc w:val="right"/>
        <w:rPr>
          <w:rFonts w:ascii="仿宋_GB2312" w:hAnsi="仿宋_GB2312" w:eastAsia="仿宋_GB2312" w:cs="仿宋_GB2312"/>
          <w:sz w:val="32"/>
          <w:szCs w:val="32"/>
        </w:rPr>
      </w:pPr>
    </w:p>
    <w:p w14:paraId="657957F3">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7B2FE389">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2026年</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bookmarkStart w:id="8" w:name="_GoBack"/>
      <w:bookmarkEnd w:id="8"/>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sdtPr>
    <w:sdtContent>
      <w:p w14:paraId="7803C4B4">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06CBB"/>
    <w:rsid w:val="000346DA"/>
    <w:rsid w:val="00036749"/>
    <w:rsid w:val="00041071"/>
    <w:rsid w:val="00045161"/>
    <w:rsid w:val="000555EA"/>
    <w:rsid w:val="00072859"/>
    <w:rsid w:val="0008218E"/>
    <w:rsid w:val="00082361"/>
    <w:rsid w:val="00096C64"/>
    <w:rsid w:val="000A2C16"/>
    <w:rsid w:val="000B145B"/>
    <w:rsid w:val="000B7092"/>
    <w:rsid w:val="000D4B79"/>
    <w:rsid w:val="000E2B61"/>
    <w:rsid w:val="000E5884"/>
    <w:rsid w:val="000F37E0"/>
    <w:rsid w:val="000F4B96"/>
    <w:rsid w:val="00102C0F"/>
    <w:rsid w:val="001043BD"/>
    <w:rsid w:val="0012154A"/>
    <w:rsid w:val="00122439"/>
    <w:rsid w:val="00126ED4"/>
    <w:rsid w:val="001315D9"/>
    <w:rsid w:val="00142B32"/>
    <w:rsid w:val="0015098A"/>
    <w:rsid w:val="00163993"/>
    <w:rsid w:val="00164ED0"/>
    <w:rsid w:val="00170BDB"/>
    <w:rsid w:val="00172914"/>
    <w:rsid w:val="00177C23"/>
    <w:rsid w:val="0018297B"/>
    <w:rsid w:val="001929D1"/>
    <w:rsid w:val="001947BC"/>
    <w:rsid w:val="00196404"/>
    <w:rsid w:val="001A344A"/>
    <w:rsid w:val="001A469B"/>
    <w:rsid w:val="001B07D1"/>
    <w:rsid w:val="001C5670"/>
    <w:rsid w:val="001E387E"/>
    <w:rsid w:val="001E6505"/>
    <w:rsid w:val="002231C2"/>
    <w:rsid w:val="002269C3"/>
    <w:rsid w:val="00234876"/>
    <w:rsid w:val="0023655D"/>
    <w:rsid w:val="002708C9"/>
    <w:rsid w:val="00272022"/>
    <w:rsid w:val="00275650"/>
    <w:rsid w:val="002B1617"/>
    <w:rsid w:val="002B1663"/>
    <w:rsid w:val="002D43C2"/>
    <w:rsid w:val="002D56C1"/>
    <w:rsid w:val="002E24C8"/>
    <w:rsid w:val="002E4AD9"/>
    <w:rsid w:val="002F0FC8"/>
    <w:rsid w:val="002F6209"/>
    <w:rsid w:val="003009DE"/>
    <w:rsid w:val="0031459E"/>
    <w:rsid w:val="003162A3"/>
    <w:rsid w:val="003173F7"/>
    <w:rsid w:val="00324AE5"/>
    <w:rsid w:val="00326331"/>
    <w:rsid w:val="00326AB6"/>
    <w:rsid w:val="00335BE3"/>
    <w:rsid w:val="00352F85"/>
    <w:rsid w:val="00365CF1"/>
    <w:rsid w:val="00386225"/>
    <w:rsid w:val="00386B32"/>
    <w:rsid w:val="00394B72"/>
    <w:rsid w:val="003A6945"/>
    <w:rsid w:val="003A7453"/>
    <w:rsid w:val="003A7E44"/>
    <w:rsid w:val="003B5108"/>
    <w:rsid w:val="003C5634"/>
    <w:rsid w:val="003F1999"/>
    <w:rsid w:val="003F5777"/>
    <w:rsid w:val="0040324F"/>
    <w:rsid w:val="00404868"/>
    <w:rsid w:val="00416964"/>
    <w:rsid w:val="00416C7C"/>
    <w:rsid w:val="00450798"/>
    <w:rsid w:val="0047585C"/>
    <w:rsid w:val="0048599C"/>
    <w:rsid w:val="00491728"/>
    <w:rsid w:val="004969ED"/>
    <w:rsid w:val="004A1605"/>
    <w:rsid w:val="004B531D"/>
    <w:rsid w:val="004C37CF"/>
    <w:rsid w:val="004C7698"/>
    <w:rsid w:val="004D6C66"/>
    <w:rsid w:val="004E536B"/>
    <w:rsid w:val="004E6319"/>
    <w:rsid w:val="00523849"/>
    <w:rsid w:val="00531C37"/>
    <w:rsid w:val="00534E1B"/>
    <w:rsid w:val="00543075"/>
    <w:rsid w:val="0055511B"/>
    <w:rsid w:val="0056539F"/>
    <w:rsid w:val="00566A08"/>
    <w:rsid w:val="00577200"/>
    <w:rsid w:val="00580D0D"/>
    <w:rsid w:val="00581B80"/>
    <w:rsid w:val="00584267"/>
    <w:rsid w:val="00590E7C"/>
    <w:rsid w:val="00596ED2"/>
    <w:rsid w:val="005C711C"/>
    <w:rsid w:val="005C7F9F"/>
    <w:rsid w:val="005D11DF"/>
    <w:rsid w:val="005D7F5E"/>
    <w:rsid w:val="00604E24"/>
    <w:rsid w:val="0062628C"/>
    <w:rsid w:val="00627569"/>
    <w:rsid w:val="00630665"/>
    <w:rsid w:val="0063158C"/>
    <w:rsid w:val="00642508"/>
    <w:rsid w:val="0065057C"/>
    <w:rsid w:val="00653DA6"/>
    <w:rsid w:val="00654482"/>
    <w:rsid w:val="00660736"/>
    <w:rsid w:val="006759DD"/>
    <w:rsid w:val="00680E37"/>
    <w:rsid w:val="00685574"/>
    <w:rsid w:val="006958E6"/>
    <w:rsid w:val="006A32A0"/>
    <w:rsid w:val="006A79FF"/>
    <w:rsid w:val="006B0B03"/>
    <w:rsid w:val="006B0B55"/>
    <w:rsid w:val="006B2354"/>
    <w:rsid w:val="006C7CB1"/>
    <w:rsid w:val="006E3F94"/>
    <w:rsid w:val="006E567A"/>
    <w:rsid w:val="006F1593"/>
    <w:rsid w:val="006F19E7"/>
    <w:rsid w:val="006F28CB"/>
    <w:rsid w:val="006F40D2"/>
    <w:rsid w:val="00704570"/>
    <w:rsid w:val="00716A43"/>
    <w:rsid w:val="007215D1"/>
    <w:rsid w:val="00721C99"/>
    <w:rsid w:val="00722953"/>
    <w:rsid w:val="00725F31"/>
    <w:rsid w:val="00727668"/>
    <w:rsid w:val="00730954"/>
    <w:rsid w:val="00733448"/>
    <w:rsid w:val="00733F6A"/>
    <w:rsid w:val="0074592B"/>
    <w:rsid w:val="007560ED"/>
    <w:rsid w:val="00760D52"/>
    <w:rsid w:val="00772B63"/>
    <w:rsid w:val="00796CA4"/>
    <w:rsid w:val="007A04C0"/>
    <w:rsid w:val="007B44AA"/>
    <w:rsid w:val="007B5785"/>
    <w:rsid w:val="007C09D4"/>
    <w:rsid w:val="007C68CD"/>
    <w:rsid w:val="007F7339"/>
    <w:rsid w:val="00802012"/>
    <w:rsid w:val="0082338F"/>
    <w:rsid w:val="008276B2"/>
    <w:rsid w:val="00831673"/>
    <w:rsid w:val="0084102A"/>
    <w:rsid w:val="00890FF9"/>
    <w:rsid w:val="00895E44"/>
    <w:rsid w:val="008A2C49"/>
    <w:rsid w:val="008B4AEF"/>
    <w:rsid w:val="008D31FF"/>
    <w:rsid w:val="008D5E31"/>
    <w:rsid w:val="008E1164"/>
    <w:rsid w:val="009239CE"/>
    <w:rsid w:val="009315CF"/>
    <w:rsid w:val="00951C52"/>
    <w:rsid w:val="00953100"/>
    <w:rsid w:val="0095360A"/>
    <w:rsid w:val="009536EC"/>
    <w:rsid w:val="009540AA"/>
    <w:rsid w:val="00954428"/>
    <w:rsid w:val="00961FDE"/>
    <w:rsid w:val="00964B9B"/>
    <w:rsid w:val="00977C58"/>
    <w:rsid w:val="009800A8"/>
    <w:rsid w:val="00992E49"/>
    <w:rsid w:val="009939C4"/>
    <w:rsid w:val="009A2AFD"/>
    <w:rsid w:val="009A7A41"/>
    <w:rsid w:val="009B1324"/>
    <w:rsid w:val="009C2235"/>
    <w:rsid w:val="009C3122"/>
    <w:rsid w:val="00A21DD0"/>
    <w:rsid w:val="00A628BD"/>
    <w:rsid w:val="00A71FFB"/>
    <w:rsid w:val="00A75F31"/>
    <w:rsid w:val="00A76840"/>
    <w:rsid w:val="00A80273"/>
    <w:rsid w:val="00A85A8C"/>
    <w:rsid w:val="00A905AC"/>
    <w:rsid w:val="00A91E0A"/>
    <w:rsid w:val="00A93EB2"/>
    <w:rsid w:val="00A959B7"/>
    <w:rsid w:val="00AA7546"/>
    <w:rsid w:val="00AB1F54"/>
    <w:rsid w:val="00AB6737"/>
    <w:rsid w:val="00AD53AF"/>
    <w:rsid w:val="00AD6E00"/>
    <w:rsid w:val="00AE2AB9"/>
    <w:rsid w:val="00AF1EC7"/>
    <w:rsid w:val="00AF3BB1"/>
    <w:rsid w:val="00B05D16"/>
    <w:rsid w:val="00B445A6"/>
    <w:rsid w:val="00B55392"/>
    <w:rsid w:val="00B55BAF"/>
    <w:rsid w:val="00B56ED8"/>
    <w:rsid w:val="00B64AE2"/>
    <w:rsid w:val="00B70CD1"/>
    <w:rsid w:val="00B72FDD"/>
    <w:rsid w:val="00B81511"/>
    <w:rsid w:val="00B84848"/>
    <w:rsid w:val="00BA56A9"/>
    <w:rsid w:val="00BA67C7"/>
    <w:rsid w:val="00BB433F"/>
    <w:rsid w:val="00BE701C"/>
    <w:rsid w:val="00C04337"/>
    <w:rsid w:val="00C05B92"/>
    <w:rsid w:val="00C05E90"/>
    <w:rsid w:val="00C30E3B"/>
    <w:rsid w:val="00C43131"/>
    <w:rsid w:val="00C4429A"/>
    <w:rsid w:val="00C53D10"/>
    <w:rsid w:val="00C555BB"/>
    <w:rsid w:val="00C6512F"/>
    <w:rsid w:val="00C84D30"/>
    <w:rsid w:val="00CB07E2"/>
    <w:rsid w:val="00CB39EF"/>
    <w:rsid w:val="00CB6605"/>
    <w:rsid w:val="00CD4989"/>
    <w:rsid w:val="00CD4AD1"/>
    <w:rsid w:val="00CE7DEF"/>
    <w:rsid w:val="00CF26B5"/>
    <w:rsid w:val="00CF34CC"/>
    <w:rsid w:val="00D005E9"/>
    <w:rsid w:val="00D2046A"/>
    <w:rsid w:val="00D20C0C"/>
    <w:rsid w:val="00D265B2"/>
    <w:rsid w:val="00D26F24"/>
    <w:rsid w:val="00D34160"/>
    <w:rsid w:val="00D35400"/>
    <w:rsid w:val="00D35430"/>
    <w:rsid w:val="00D400FC"/>
    <w:rsid w:val="00D425AC"/>
    <w:rsid w:val="00D60569"/>
    <w:rsid w:val="00D67C50"/>
    <w:rsid w:val="00D7686F"/>
    <w:rsid w:val="00D77C52"/>
    <w:rsid w:val="00D92D57"/>
    <w:rsid w:val="00DA702D"/>
    <w:rsid w:val="00DB6415"/>
    <w:rsid w:val="00DC2E61"/>
    <w:rsid w:val="00DD02D2"/>
    <w:rsid w:val="00DD35B4"/>
    <w:rsid w:val="00DD6AFD"/>
    <w:rsid w:val="00DF0871"/>
    <w:rsid w:val="00E0418E"/>
    <w:rsid w:val="00E07D35"/>
    <w:rsid w:val="00E25971"/>
    <w:rsid w:val="00E2743F"/>
    <w:rsid w:val="00E27DD7"/>
    <w:rsid w:val="00E300BE"/>
    <w:rsid w:val="00E341B2"/>
    <w:rsid w:val="00E602B0"/>
    <w:rsid w:val="00E84953"/>
    <w:rsid w:val="00E93AF4"/>
    <w:rsid w:val="00EB668E"/>
    <w:rsid w:val="00EC04F8"/>
    <w:rsid w:val="00EC1125"/>
    <w:rsid w:val="00EC2153"/>
    <w:rsid w:val="00EE5FDB"/>
    <w:rsid w:val="00EE681C"/>
    <w:rsid w:val="00EE706E"/>
    <w:rsid w:val="00EF7FC3"/>
    <w:rsid w:val="00F06F9F"/>
    <w:rsid w:val="00F20E42"/>
    <w:rsid w:val="00F25471"/>
    <w:rsid w:val="00F357A7"/>
    <w:rsid w:val="00F37D74"/>
    <w:rsid w:val="00F50540"/>
    <w:rsid w:val="00F545F5"/>
    <w:rsid w:val="00F6299A"/>
    <w:rsid w:val="00F66239"/>
    <w:rsid w:val="00F7399C"/>
    <w:rsid w:val="00F87166"/>
    <w:rsid w:val="00F91515"/>
    <w:rsid w:val="00FA3F2B"/>
    <w:rsid w:val="00FA483C"/>
    <w:rsid w:val="00FC4F3E"/>
    <w:rsid w:val="00FC530B"/>
    <w:rsid w:val="00FD593F"/>
    <w:rsid w:val="00FD6583"/>
    <w:rsid w:val="00FD7E9C"/>
    <w:rsid w:val="00FE5F71"/>
    <w:rsid w:val="00FF0280"/>
    <w:rsid w:val="028530AF"/>
    <w:rsid w:val="030F4424"/>
    <w:rsid w:val="0365604C"/>
    <w:rsid w:val="054932AE"/>
    <w:rsid w:val="06710E08"/>
    <w:rsid w:val="09C35DE1"/>
    <w:rsid w:val="0AA42AE4"/>
    <w:rsid w:val="0AD017FF"/>
    <w:rsid w:val="0C925EAA"/>
    <w:rsid w:val="0EC70626"/>
    <w:rsid w:val="0FCD5301"/>
    <w:rsid w:val="11943BFC"/>
    <w:rsid w:val="13AE5449"/>
    <w:rsid w:val="14301C3D"/>
    <w:rsid w:val="17210021"/>
    <w:rsid w:val="19336527"/>
    <w:rsid w:val="199729F2"/>
    <w:rsid w:val="19D31FD2"/>
    <w:rsid w:val="19F17BCF"/>
    <w:rsid w:val="1B102545"/>
    <w:rsid w:val="215E7518"/>
    <w:rsid w:val="21C661A9"/>
    <w:rsid w:val="22694BD9"/>
    <w:rsid w:val="23971A56"/>
    <w:rsid w:val="25807D11"/>
    <w:rsid w:val="2705317A"/>
    <w:rsid w:val="273C6BB3"/>
    <w:rsid w:val="284377A3"/>
    <w:rsid w:val="2E020414"/>
    <w:rsid w:val="2E452FE1"/>
    <w:rsid w:val="2F9B33EF"/>
    <w:rsid w:val="32537490"/>
    <w:rsid w:val="3416129E"/>
    <w:rsid w:val="34BA79CA"/>
    <w:rsid w:val="351F18AB"/>
    <w:rsid w:val="37207649"/>
    <w:rsid w:val="377371F0"/>
    <w:rsid w:val="37A56BB4"/>
    <w:rsid w:val="385E4999"/>
    <w:rsid w:val="3999642E"/>
    <w:rsid w:val="39B0341A"/>
    <w:rsid w:val="3A377D63"/>
    <w:rsid w:val="3B073A27"/>
    <w:rsid w:val="3ED43706"/>
    <w:rsid w:val="407231D7"/>
    <w:rsid w:val="415E793A"/>
    <w:rsid w:val="42754DA2"/>
    <w:rsid w:val="434E4120"/>
    <w:rsid w:val="4375005E"/>
    <w:rsid w:val="440E1469"/>
    <w:rsid w:val="44D44C11"/>
    <w:rsid w:val="46A33C83"/>
    <w:rsid w:val="46F00C05"/>
    <w:rsid w:val="47093D37"/>
    <w:rsid w:val="477517FF"/>
    <w:rsid w:val="481E59F2"/>
    <w:rsid w:val="4823227C"/>
    <w:rsid w:val="485566E5"/>
    <w:rsid w:val="4B1B2F9F"/>
    <w:rsid w:val="4B953CCC"/>
    <w:rsid w:val="4CC57A90"/>
    <w:rsid w:val="4FBD1F95"/>
    <w:rsid w:val="5244238B"/>
    <w:rsid w:val="525C5A95"/>
    <w:rsid w:val="52854FEC"/>
    <w:rsid w:val="53205771"/>
    <w:rsid w:val="546724CF"/>
    <w:rsid w:val="5483555B"/>
    <w:rsid w:val="551514B8"/>
    <w:rsid w:val="55E624F3"/>
    <w:rsid w:val="589D3674"/>
    <w:rsid w:val="5A3E1708"/>
    <w:rsid w:val="5ADA39FB"/>
    <w:rsid w:val="5CE133A1"/>
    <w:rsid w:val="5D6D6DA8"/>
    <w:rsid w:val="5EF14F1B"/>
    <w:rsid w:val="5FDC55D3"/>
    <w:rsid w:val="619F774C"/>
    <w:rsid w:val="642B52C7"/>
    <w:rsid w:val="65EA0CC9"/>
    <w:rsid w:val="661E6FAD"/>
    <w:rsid w:val="673A3ECA"/>
    <w:rsid w:val="68014CBD"/>
    <w:rsid w:val="69DE5E68"/>
    <w:rsid w:val="6CB82702"/>
    <w:rsid w:val="6DA85480"/>
    <w:rsid w:val="6E8742F4"/>
    <w:rsid w:val="6FE86525"/>
    <w:rsid w:val="70A909CB"/>
    <w:rsid w:val="71356173"/>
    <w:rsid w:val="7154746B"/>
    <w:rsid w:val="715F4802"/>
    <w:rsid w:val="72CB03A1"/>
    <w:rsid w:val="74BB5FFB"/>
    <w:rsid w:val="76FE05CD"/>
    <w:rsid w:val="77CD0717"/>
    <w:rsid w:val="785D0702"/>
    <w:rsid w:val="79066E1B"/>
    <w:rsid w:val="797E2D93"/>
    <w:rsid w:val="79EF253F"/>
    <w:rsid w:val="7A5C5FE9"/>
    <w:rsid w:val="7B131D21"/>
    <w:rsid w:val="7C217284"/>
    <w:rsid w:val="7C490589"/>
    <w:rsid w:val="7DDD225F"/>
    <w:rsid w:val="7E536D51"/>
    <w:rsid w:val="7E812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3">
    <w:name w:val="List Paragraph"/>
    <w:basedOn w:val="1"/>
    <w:qFormat/>
    <w:uiPriority w:val="99"/>
    <w:pPr>
      <w:ind w:firstLine="420" w:firstLineChars="200"/>
    </w:pPr>
  </w:style>
  <w:style w:type="character" w:customStyle="1" w:styleId="14">
    <w:name w:val="批注框文本 字符"/>
    <w:basedOn w:val="8"/>
    <w:link w:val="3"/>
    <w:semiHidden/>
    <w:qFormat/>
    <w:uiPriority w:val="99"/>
    <w:rPr>
      <w:kern w:val="2"/>
      <w:sz w:val="18"/>
      <w:szCs w:val="18"/>
    </w:rPr>
  </w:style>
  <w:style w:type="character" w:customStyle="1" w:styleId="15">
    <w:name w:val="批注文字 字符"/>
    <w:basedOn w:val="8"/>
    <w:link w:val="2"/>
    <w:semiHidden/>
    <w:qFormat/>
    <w:uiPriority w:val="99"/>
    <w:rPr>
      <w:kern w:val="2"/>
      <w:sz w:val="21"/>
      <w:szCs w:val="22"/>
    </w:rPr>
  </w:style>
  <w:style w:type="character" w:customStyle="1" w:styleId="16">
    <w:name w:val="批注主题 字符"/>
    <w:basedOn w:val="15"/>
    <w:link w:val="6"/>
    <w:semiHidden/>
    <w:qFormat/>
    <w:uiPriority w:val="99"/>
    <w:rPr>
      <w:b/>
      <w:bCs/>
      <w:kern w:val="2"/>
      <w:sz w:val="21"/>
      <w:szCs w:val="22"/>
    </w:rPr>
  </w:style>
  <w:style w:type="paragraph" w:customStyle="1" w:styleId="1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3"/>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D7376-4661-4C06-81ED-0E5BE3D9F8E0}">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1664</Words>
  <Characters>1805</Characters>
  <Lines>1</Lines>
  <Paragraphs>4</Paragraphs>
  <TotalTime>2</TotalTime>
  <ScaleCrop>false</ScaleCrop>
  <LinksUpToDate>false</LinksUpToDate>
  <CharactersWithSpaces>1811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2025-04-10T01:16:00Z</dcterms:created>
  <dc:creator>Administrator</dc:creator>
  <cp:lastModifiedBy>GHY20250203</cp:lastModifiedBy>
  <cp:lastPrinted>2025-02-27T03:36:00Z</cp:lastPrinted>
  <dcterms:modified xsi:type="dcterms:W3CDTF">2026-07-20T08:44:45Z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C2CFDA2A3C9A497DA137C2368319EB16_12</vt:lpwstr>
  </property>
  <property fmtid="{D5CDD505-2E9C-101B-9397-08002B2CF9AE}" pid="4" name="KSOTemplateDocerSaveRecord">
    <vt:lpwstr>eyJoZGlkIjoiYjdmOGI4OGIxNGUyZDU3M2JjY2Y5ZGRjYmFiNzc3ZTgifQ==</vt:lpwstr>
  </property>
</Properties>
</file>