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50B84">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129</w:t>
      </w:r>
      <w:r>
        <w:rPr>
          <w:rFonts w:hint="default" w:ascii="Times New Roman" w:hAnsi="Times New Roman" w:eastAsia="仿宋_GB2312" w:cs="Times New Roman"/>
          <w:sz w:val="32"/>
          <w:szCs w:val="32"/>
          <w:highlight w:val="none"/>
          <w:lang w:val="en-US" w:eastAsia="zh-CN"/>
        </w:rPr>
        <w:t>号</w:t>
      </w:r>
    </w:p>
    <w:p w14:paraId="0E009EA9">
      <w:pPr>
        <w:spacing w:line="560" w:lineRule="exact"/>
        <w:jc w:val="center"/>
        <w:rPr>
          <w:rFonts w:hint="eastAsia" w:ascii="方正小标宋_GBK" w:hAnsi="方正小标宋_GBK" w:eastAsia="方正小标宋_GBK" w:cs="方正小标宋_GBK"/>
          <w:bCs/>
          <w:color w:val="auto"/>
          <w:sz w:val="44"/>
          <w:szCs w:val="44"/>
        </w:rPr>
      </w:pPr>
    </w:p>
    <w:p w14:paraId="520522FA">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w:t>
      </w:r>
      <w:r>
        <w:rPr>
          <w:rFonts w:hint="eastAsia" w:ascii="方正小标宋_GBK" w:hAnsi="方正小标宋_GBK" w:eastAsia="方正小标宋_GBK" w:cs="方正小标宋_GBK"/>
          <w:bCs/>
          <w:color w:val="auto"/>
          <w:sz w:val="44"/>
          <w:szCs w:val="44"/>
          <w:lang w:eastAsia="zh-CN"/>
        </w:rPr>
        <w:t>花都</w:t>
      </w:r>
      <w:r>
        <w:rPr>
          <w:rFonts w:hint="eastAsia" w:ascii="方正小标宋_GBK" w:hAnsi="方正小标宋_GBK" w:eastAsia="方正小标宋_GBK" w:cs="方正小标宋_GBK"/>
          <w:bCs/>
          <w:color w:val="auto"/>
          <w:sz w:val="44"/>
          <w:szCs w:val="44"/>
        </w:rPr>
        <w:t>区20</w:t>
      </w:r>
      <w:r>
        <w:rPr>
          <w:rFonts w:hint="eastAsia" w:ascii="方正小标宋_GBK" w:hAnsi="方正小标宋_GBK" w:eastAsia="方正小标宋_GBK" w:cs="方正小标宋_GBK"/>
          <w:bCs/>
          <w:color w:val="auto"/>
          <w:sz w:val="44"/>
          <w:szCs w:val="44"/>
          <w:lang w:val="en-US" w:eastAsia="zh-CN"/>
        </w:rPr>
        <w:t>25</w:t>
      </w:r>
      <w:r>
        <w:rPr>
          <w:rFonts w:hint="eastAsia" w:ascii="方正小标宋_GBK" w:hAnsi="方正小标宋_GBK" w:eastAsia="方正小标宋_GBK" w:cs="方正小标宋_GBK"/>
          <w:bCs/>
          <w:color w:val="auto"/>
          <w:sz w:val="44"/>
          <w:szCs w:val="44"/>
        </w:rPr>
        <w:t>年度</w:t>
      </w:r>
    </w:p>
    <w:p w14:paraId="4CF20779">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rPr>
        <w:t>第</w:t>
      </w:r>
      <w:r>
        <w:rPr>
          <w:rFonts w:hint="eastAsia" w:ascii="方正小标宋_GBK" w:hAnsi="方正小标宋_GBK" w:eastAsia="方正小标宋_GBK" w:cs="方正小标宋_GBK"/>
          <w:bCs/>
          <w:color w:val="auto"/>
          <w:sz w:val="44"/>
          <w:szCs w:val="44"/>
          <w:lang w:val="en-US" w:eastAsia="zh-CN"/>
        </w:rPr>
        <w:t>八十二</w:t>
      </w:r>
      <w:r>
        <w:rPr>
          <w:rFonts w:hint="eastAsia" w:ascii="方正小标宋_GBK" w:hAnsi="方正小标宋_GBK" w:eastAsia="方正小标宋_GBK" w:cs="方正小标宋_GBK"/>
          <w:bCs/>
          <w:color w:val="auto"/>
          <w:sz w:val="44"/>
          <w:szCs w:val="44"/>
        </w:rPr>
        <w:t>批次城镇建设用地</w:t>
      </w:r>
      <w:r>
        <w:rPr>
          <w:rFonts w:hint="eastAsia" w:ascii="方正小标宋_GBK" w:hAnsi="方正小标宋_GBK" w:eastAsia="方正小标宋_GBK" w:cs="方正小标宋_GBK"/>
          <w:bCs/>
          <w:color w:val="auto"/>
          <w:sz w:val="44"/>
          <w:szCs w:val="44"/>
          <w:u w:val="none"/>
        </w:rPr>
        <w:t>的批复</w:t>
      </w:r>
    </w:p>
    <w:p w14:paraId="2BCEE0F8">
      <w:pPr>
        <w:widowControl/>
        <w:spacing w:line="600" w:lineRule="exact"/>
        <w:jc w:val="center"/>
        <w:textAlignment w:val="baseline"/>
        <w:rPr>
          <w:rFonts w:hint="eastAsia"/>
          <w:b/>
          <w:color w:val="auto"/>
          <w:sz w:val="32"/>
          <w:szCs w:val="32"/>
          <w:u w:val="none"/>
        </w:rPr>
      </w:pPr>
    </w:p>
    <w:p w14:paraId="61FB12F2">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C025D5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你市关于申请广州市花都区2025年度第八十二批次城镇建设用地土地征收的请示收悉，现批复如下：</w:t>
      </w:r>
    </w:p>
    <w:p w14:paraId="3DC3FC7D">
      <w:pPr>
        <w:pStyle w:val="6"/>
        <w:keepNext w:val="0"/>
        <w:keepLines w:val="0"/>
        <w:pageBreakBefore w:val="0"/>
        <w:widowControl w:val="0"/>
        <w:numPr>
          <w:ilvl w:val="0"/>
          <w:numId w:val="1"/>
        </w:numPr>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2.3838</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eastAsia="仿宋_GB2312" w:cs="Times New Roman"/>
          <w:color w:val="auto"/>
          <w:kern w:val="2"/>
          <w:sz w:val="32"/>
          <w:szCs w:val="32"/>
          <w:highlight w:val="none"/>
          <w:u w:val="none"/>
          <w:lang w:val="en-US" w:eastAsia="zh-CN" w:bidi="ar-SA"/>
        </w:rPr>
        <w:t>花都区花东镇秀塘村第九、第十一、第十二、第十三经济合作社和花东镇秀塘经济联合社属下的集体农用地2.2032公顷（其中耕地0.0005公顷）、未利用地0.1494公顷转为建设用地，同时使用上述有关村集体建设用地0.0312公顷，以上合计2.3838公顷集体土地一并办理征地手续。上述批准建设用地2.3838公顷由当地人民政府依法依规供应。</w:t>
      </w:r>
    </w:p>
    <w:p w14:paraId="7B66F1B8">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请你市人民政府负责落实补充耕地。督促补充耕地责任单位认真落实耕地占补平衡，补充数量相等、质量相当的耕地，对应核销耕地数量、水田规模和标准粮食产能指标（确认信息编号：440114202601120010）。</w:t>
      </w:r>
    </w:p>
    <w:p w14:paraId="109B5E37">
      <w:pPr>
        <w:keepNext w:val="0"/>
        <w:keepLines w:val="0"/>
        <w:pageBreakBefore w:val="0"/>
        <w:widowControl/>
        <w:numPr>
          <w:ilvl w:val="0"/>
          <w:numId w:val="1"/>
        </w:numPr>
        <w:kinsoku/>
        <w:wordWrap/>
        <w:overflowPunct/>
        <w:topLinePunct w:val="0"/>
        <w:bidi w:val="0"/>
        <w:adjustRightInd/>
        <w:snapToGrid/>
        <w:spacing w:line="560" w:lineRule="exact"/>
        <w:ind w:left="0" w:leftChars="0" w:firstLine="632"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你市相关不动产登记机构依此办理集体土地所有权注销或变更登记。</w:t>
      </w:r>
    </w:p>
    <w:p w14:paraId="5B65084A">
      <w:pPr>
        <w:keepNext w:val="0"/>
        <w:keepLines w:val="0"/>
        <w:pageBreakBefore w:val="0"/>
        <w:widowControl/>
        <w:kinsoku/>
        <w:wordWrap/>
        <w:overflowPunct/>
        <w:topLinePunct w:val="0"/>
        <w:bidi w:val="0"/>
        <w:adjustRightInd/>
        <w:snapToGrid/>
        <w:spacing w:line="560" w:lineRule="exact"/>
        <w:ind w:firstLine="645"/>
        <w:textAlignment w:val="baseline"/>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使用土地涉及的耕地占用税等有关税费的收缴或调整，请按有关规定办理。</w:t>
      </w:r>
    </w:p>
    <w:p w14:paraId="3CD233E1">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64302B58">
      <w:pPr>
        <w:widowControl/>
        <w:spacing w:line="600" w:lineRule="exact"/>
        <w:textAlignment w:val="baseline"/>
        <w:rPr>
          <w:rFonts w:hint="eastAsia" w:ascii="仿宋_GB2312" w:hAnsi="仿宋_GB2312" w:eastAsia="仿宋_GB2312" w:cs="仿宋_GB2312"/>
          <w:color w:val="auto"/>
          <w:sz w:val="32"/>
          <w:szCs w:val="32"/>
        </w:rPr>
      </w:pPr>
    </w:p>
    <w:p w14:paraId="64800BA8">
      <w:pPr>
        <w:widowControl/>
        <w:spacing w:line="600" w:lineRule="exact"/>
        <w:textAlignment w:val="baseline"/>
        <w:rPr>
          <w:rFonts w:hint="eastAsia" w:ascii="仿宋_GB2312" w:hAnsi="仿宋_GB2312" w:eastAsia="仿宋_GB2312" w:cs="仿宋_GB2312"/>
          <w:color w:val="auto"/>
          <w:sz w:val="32"/>
          <w:szCs w:val="32"/>
        </w:rPr>
      </w:pPr>
    </w:p>
    <w:p w14:paraId="698957E2">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06E74DC3">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年</w:t>
      </w:r>
      <w:r>
        <w:rPr>
          <w:rFonts w:hint="eastAsia" w:eastAsia="仿宋_GB2312" w:cs="Times New Roman"/>
          <w:color w:val="auto"/>
          <w:kern w:val="2"/>
          <w:sz w:val="32"/>
          <w:szCs w:val="32"/>
          <w:highlight w:val="none"/>
          <w:u w:val="none"/>
          <w:lang w:val="en-US" w:eastAsia="zh-CN" w:bidi="ar-SA"/>
        </w:rPr>
        <w:t>6</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1</w:t>
      </w:r>
      <w:bookmarkStart w:id="0" w:name="_GoBack"/>
      <w:bookmarkEnd w:id="0"/>
      <w:r>
        <w:rPr>
          <w:rFonts w:hint="eastAsia" w:ascii="仿宋_GB2312" w:hAnsi="仿宋_GB2312" w:eastAsia="仿宋_GB2312" w:cs="仿宋_GB2312"/>
          <w:color w:val="auto"/>
          <w:sz w:val="32"/>
          <w:szCs w:val="32"/>
        </w:rPr>
        <w:t>日</w:t>
      </w:r>
    </w:p>
    <w:p w14:paraId="0CA33FA2">
      <w:pPr>
        <w:widowControl/>
        <w:spacing w:line="600" w:lineRule="exact"/>
        <w:textAlignment w:val="baseline"/>
        <w:rPr>
          <w:rFonts w:hint="eastAsia" w:eastAsia="仿宋_GB2312"/>
          <w:color w:val="auto"/>
          <w:sz w:val="32"/>
          <w:szCs w:val="32"/>
        </w:rPr>
      </w:pPr>
    </w:p>
    <w:p w14:paraId="00F2A747">
      <w:pPr>
        <w:widowControl/>
        <w:spacing w:line="600" w:lineRule="exact"/>
        <w:textAlignment w:val="baseline"/>
        <w:rPr>
          <w:rFonts w:hint="eastAsia" w:eastAsia="仿宋_GB2312"/>
          <w:color w:val="auto"/>
          <w:sz w:val="32"/>
          <w:szCs w:val="32"/>
        </w:rPr>
      </w:pPr>
    </w:p>
    <w:p w14:paraId="7B04299A">
      <w:pPr>
        <w:widowControl/>
        <w:spacing w:line="600" w:lineRule="exact"/>
        <w:textAlignment w:val="baseline"/>
        <w:rPr>
          <w:rFonts w:hint="eastAsia" w:eastAsia="仿宋_GB2312"/>
          <w:color w:val="auto"/>
          <w:sz w:val="32"/>
          <w:szCs w:val="32"/>
        </w:rPr>
      </w:pPr>
    </w:p>
    <w:p w14:paraId="79D6A736">
      <w:pPr>
        <w:widowControl/>
        <w:spacing w:line="600" w:lineRule="exact"/>
        <w:textAlignment w:val="baseline"/>
        <w:rPr>
          <w:rFonts w:hint="eastAsia" w:eastAsia="仿宋_GB2312"/>
          <w:color w:val="auto"/>
          <w:sz w:val="32"/>
          <w:szCs w:val="32"/>
        </w:rPr>
      </w:pPr>
    </w:p>
    <w:p w14:paraId="484310CC">
      <w:pPr>
        <w:widowControl/>
        <w:spacing w:line="600" w:lineRule="exact"/>
        <w:textAlignment w:val="baseline"/>
        <w:rPr>
          <w:rFonts w:hint="eastAsia" w:eastAsia="仿宋_GB2312"/>
          <w:color w:val="auto"/>
          <w:sz w:val="32"/>
          <w:szCs w:val="32"/>
        </w:rPr>
      </w:pPr>
    </w:p>
    <w:p w14:paraId="2F9A10A2">
      <w:pPr>
        <w:widowControl/>
        <w:spacing w:line="600" w:lineRule="exact"/>
        <w:textAlignment w:val="baseline"/>
        <w:rPr>
          <w:rFonts w:hint="eastAsia" w:eastAsia="仿宋_GB2312"/>
          <w:color w:val="auto"/>
          <w:sz w:val="32"/>
          <w:szCs w:val="32"/>
        </w:rPr>
      </w:pPr>
    </w:p>
    <w:p w14:paraId="15C06793">
      <w:pPr>
        <w:widowControl/>
        <w:spacing w:line="600" w:lineRule="exact"/>
        <w:textAlignment w:val="baseline"/>
        <w:rPr>
          <w:rFonts w:hint="eastAsia" w:eastAsia="仿宋_GB2312"/>
          <w:color w:val="auto"/>
          <w:sz w:val="32"/>
          <w:szCs w:val="32"/>
        </w:rPr>
      </w:pPr>
    </w:p>
    <w:p w14:paraId="7AF717B8">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7E5CFCCF">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DF8A5">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29959279">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7E195">
    <w:pPr>
      <w:pStyle w:val="2"/>
      <w:framePr w:wrap="around" w:vAnchor="text" w:hAnchor="margin" w:xAlign="outside" w:y="1"/>
      <w:rPr>
        <w:rStyle w:val="5"/>
      </w:rPr>
    </w:pPr>
    <w:r>
      <w:fldChar w:fldCharType="begin"/>
    </w:r>
    <w:r>
      <w:rPr>
        <w:rStyle w:val="5"/>
      </w:rPr>
      <w:instrText xml:space="preserve">PAGE  </w:instrText>
    </w:r>
    <w:r>
      <w:fldChar w:fldCharType="end"/>
    </w:r>
  </w:p>
  <w:p w14:paraId="66325831">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F19352"/>
    <w:multiLevelType w:val="singleLevel"/>
    <w:tmpl w:val="4FF193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9E8"/>
    <w:rsid w:val="007239E8"/>
    <w:rsid w:val="026C2F25"/>
    <w:rsid w:val="02810FF7"/>
    <w:rsid w:val="0346238A"/>
    <w:rsid w:val="05390C07"/>
    <w:rsid w:val="055C27B5"/>
    <w:rsid w:val="06F54CD0"/>
    <w:rsid w:val="0C9920D9"/>
    <w:rsid w:val="0F7B02F4"/>
    <w:rsid w:val="109F6DD2"/>
    <w:rsid w:val="13236B26"/>
    <w:rsid w:val="15EA2560"/>
    <w:rsid w:val="1CA90EA4"/>
    <w:rsid w:val="26AD3E24"/>
    <w:rsid w:val="2E6F1820"/>
    <w:rsid w:val="32043682"/>
    <w:rsid w:val="33935FAE"/>
    <w:rsid w:val="3BBA7AA0"/>
    <w:rsid w:val="3E8770EB"/>
    <w:rsid w:val="407B1783"/>
    <w:rsid w:val="429C3C8E"/>
    <w:rsid w:val="44481963"/>
    <w:rsid w:val="483A73C5"/>
    <w:rsid w:val="4B480461"/>
    <w:rsid w:val="4C9C00C8"/>
    <w:rsid w:val="4F3A3A5E"/>
    <w:rsid w:val="4F5579DC"/>
    <w:rsid w:val="4F617A2B"/>
    <w:rsid w:val="506F56B2"/>
    <w:rsid w:val="51C56C38"/>
    <w:rsid w:val="54AD5139"/>
    <w:rsid w:val="555846C7"/>
    <w:rsid w:val="56A7023F"/>
    <w:rsid w:val="59B07162"/>
    <w:rsid w:val="5D265BA5"/>
    <w:rsid w:val="5D293D56"/>
    <w:rsid w:val="5EE0577F"/>
    <w:rsid w:val="6D593268"/>
    <w:rsid w:val="757D1697"/>
    <w:rsid w:val="770C5427"/>
    <w:rsid w:val="7BC435A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陈瑞贤</cp:lastModifiedBy>
  <dcterms:modified xsi:type="dcterms:W3CDTF">2026-06-29T02:16:36Z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